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e"/>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B7453" w:rsidRPr="00672BFD" w14:paraId="54EF398E" w14:textId="77777777" w:rsidTr="00215ADD">
        <w:tc>
          <w:tcPr>
            <w:tcW w:w="509" w:type="dxa"/>
          </w:tcPr>
          <w:p w14:paraId="42A18F36" w14:textId="77777777" w:rsidR="00672BFD" w:rsidRPr="00405884" w:rsidRDefault="00672BFD" w:rsidP="0024666E">
            <w:pPr>
              <w:pStyle w:val="afffb"/>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4AFFDDDD" w14:textId="77777777" w:rsidR="00672BFD" w:rsidRPr="00672BFD" w:rsidRDefault="00672BFD" w:rsidP="00C94DF2">
            <w:pPr>
              <w:pStyle w:val="afffb"/>
              <w:framePr w:wrap="notBeside" w:vAnchor="page" w:hAnchor="page" w:x="1372" w:y="568"/>
              <w:tabs>
                <w:tab w:val="clear" w:pos="4153"/>
                <w:tab w:val="clear" w:pos="8306"/>
              </w:tabs>
              <w:spacing w:line="240" w:lineRule="auto"/>
              <w:jc w:val="both"/>
              <w:rPr>
                <w:rFonts w:ascii="黑体" w:eastAsia="黑体" w:hAnsi="黑体"/>
                <w:sz w:val="21"/>
                <w:szCs w:val="21"/>
              </w:rPr>
            </w:pPr>
            <w:r w:rsidRPr="00672BF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8B13DB">
              <w:rPr>
                <w:rFonts w:ascii="黑体" w:eastAsia="黑体" w:hAnsi="黑体"/>
                <w:sz w:val="21"/>
                <w:szCs w:val="21"/>
              </w:rPr>
              <w:t>点击此处添加ICS号</w:t>
            </w:r>
            <w:r w:rsidRPr="00672BFD">
              <w:rPr>
                <w:rFonts w:ascii="黑体" w:eastAsia="黑体" w:hAnsi="黑体"/>
                <w:sz w:val="21"/>
                <w:szCs w:val="21"/>
              </w:rPr>
              <w:fldChar w:fldCharType="end"/>
            </w:r>
            <w:bookmarkEnd w:id="0"/>
          </w:p>
        </w:tc>
      </w:tr>
      <w:tr w:rsidR="007B7453" w:rsidRPr="00672BFD" w14:paraId="06165A15" w14:textId="77777777" w:rsidTr="00215ADD">
        <w:tc>
          <w:tcPr>
            <w:tcW w:w="509" w:type="dxa"/>
          </w:tcPr>
          <w:p w14:paraId="787FE75B" w14:textId="77777777" w:rsidR="00672BF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tbl>
            <w:tblPr>
              <w:tblStyle w:val="afffffffffe"/>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0F4050" w14:paraId="49FEDCBF" w14:textId="77777777" w:rsidTr="00D52530">
              <w:trPr>
                <w:trHeight w:hRule="exact" w:val="567"/>
              </w:trPr>
              <w:tc>
                <w:tcPr>
                  <w:tcW w:w="9242" w:type="dxa"/>
                  <w:vAlign w:val="center"/>
                </w:tcPr>
                <w:p w14:paraId="5DDB880A" w14:textId="3D4EA9B8" w:rsidR="000F4050" w:rsidRDefault="000F4050" w:rsidP="00D52530">
                  <w:pPr>
                    <w:pStyle w:val="affff7"/>
                    <w:framePr w:w="0" w:hRule="auto" w:wrap="auto" w:hAnchor="text" w:xAlign="left" w:yAlign="inline" w:anchorLock="0"/>
                    <w:ind w:left="420" w:right="624"/>
                    <w:rPr>
                      <w:rFonts w:ascii="宋体" w:hAnsi="宋体"/>
                      <w:sz w:val="28"/>
                      <w:szCs w:val="28"/>
                    </w:rPr>
                  </w:pPr>
                  <w:r w:rsidRPr="001446C2">
                    <w:rPr>
                      <w:sz w:val="21"/>
                      <w:szCs w:val="21"/>
                    </w:rPr>
                    <w:t xml:space="preserve"> </w:t>
                  </w:r>
                </w:p>
              </w:tc>
            </w:tr>
          </w:tbl>
          <w:p w14:paraId="5167618E" w14:textId="77777777" w:rsidR="00FB231D" w:rsidRPr="00672BFD" w:rsidRDefault="00672BFD" w:rsidP="0024666E">
            <w:pPr>
              <w:pStyle w:val="afffb"/>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215ADD">
              <w:rPr>
                <w:rFonts w:ascii="黑体" w:eastAsia="黑体" w:hAnsi="黑体"/>
                <w:sz w:val="21"/>
                <w:szCs w:val="21"/>
              </w:rPr>
              <w:t>点击此处添加CCS号</w:t>
            </w:r>
            <w:r w:rsidRPr="00672BFD">
              <w:rPr>
                <w:rFonts w:ascii="黑体" w:eastAsia="黑体" w:hAnsi="黑体"/>
                <w:sz w:val="21"/>
                <w:szCs w:val="21"/>
              </w:rPr>
              <w:fldChar w:fldCharType="end"/>
            </w:r>
            <w:bookmarkEnd w:id="1"/>
          </w:p>
        </w:tc>
      </w:tr>
    </w:tbl>
    <w:p w14:paraId="228A94C6" w14:textId="07A5029D" w:rsidR="0000040A" w:rsidRPr="00D52530" w:rsidRDefault="00AE2A69" w:rsidP="00D52530">
      <w:pPr>
        <w:pStyle w:val="affff8"/>
        <w:framePr w:w="9639" w:h="948" w:hRule="exact" w:hSpace="181" w:vSpace="181" w:wrap="around" w:hAnchor="page" w:x="1305" w:y="1941"/>
        <w:rPr>
          <w:rFonts w:ascii="黑体" w:eastAsia="黑体" w:hAnsi="黑体"/>
          <w:b w:val="0"/>
          <w:bCs w:val="0"/>
          <w:w w:val="100"/>
          <w:sz w:val="72"/>
          <w:szCs w:val="72"/>
        </w:rPr>
      </w:pPr>
      <w:bookmarkStart w:id="2" w:name="_Hlk26473981"/>
      <w:r w:rsidRPr="00D52530">
        <w:rPr>
          <w:rFonts w:ascii="黑体" w:eastAsia="黑体" w:hint="eastAsia"/>
          <w:b w:val="0"/>
          <w:w w:val="100"/>
          <w:sz w:val="72"/>
          <w:szCs w:val="72"/>
        </w:rPr>
        <w:t>团体</w:t>
      </w:r>
      <w:r w:rsidR="007B7453" w:rsidRPr="00D52530">
        <w:rPr>
          <w:rFonts w:ascii="黑体" w:eastAsia="黑体" w:hAnsi="黑体" w:hint="eastAsia"/>
          <w:b w:val="0"/>
          <w:bCs w:val="0"/>
          <w:w w:val="100"/>
          <w:sz w:val="72"/>
          <w:szCs w:val="72"/>
        </w:rPr>
        <w:t>标准</w:t>
      </w:r>
    </w:p>
    <w:bookmarkEnd w:id="2"/>
    <w:p w14:paraId="397A2BCC" w14:textId="31CDEDE9" w:rsidR="00AA456B" w:rsidRPr="00A952D7" w:rsidRDefault="00AE2A69" w:rsidP="00A952D7">
      <w:pPr>
        <w:pStyle w:val="affffffffff5"/>
        <w:framePr w:wrap="auto"/>
      </w:pPr>
      <w:r>
        <w:t>T/</w:t>
      </w:r>
      <w:r w:rsidR="00D52530">
        <w:fldChar w:fldCharType="begin">
          <w:ffData>
            <w:name w:val="文字1"/>
            <w:enabled/>
            <w:calcOnExit w:val="0"/>
            <w:textInput>
              <w:default w:val="CNEA"/>
            </w:textInput>
          </w:ffData>
        </w:fldChar>
      </w:r>
      <w:bookmarkStart w:id="3" w:name="文字1"/>
      <w:r w:rsidR="00D52530">
        <w:instrText xml:space="preserve"> FORMTEXT </w:instrText>
      </w:r>
      <w:r w:rsidR="00D52530">
        <w:fldChar w:fldCharType="separate"/>
      </w:r>
      <w:r w:rsidR="00D52530">
        <w:t>CNEA</w:t>
      </w:r>
      <w:r w:rsidR="00D52530">
        <w:fldChar w:fldCharType="end"/>
      </w:r>
      <w:bookmarkEnd w:id="3"/>
      <w:r w:rsidR="00634D9E">
        <w:t xml:space="preserve"> </w:t>
      </w:r>
      <w:r w:rsidR="00EB31ED">
        <w:fldChar w:fldCharType="begin">
          <w:ffData>
            <w:name w:val="NSTD_CODE_F"/>
            <w:enabled/>
            <w:calcOnExit w:val="0"/>
            <w:textInput>
              <w:default w:val="XXXX"/>
            </w:textInput>
          </w:ffData>
        </w:fldChar>
      </w:r>
      <w:bookmarkStart w:id="4" w:name="NSTD_CODE_F"/>
      <w:r w:rsidR="00EB31ED">
        <w:instrText xml:space="preserve"> FORMTEXT </w:instrText>
      </w:r>
      <w:r w:rsidR="00EB31ED">
        <w:fldChar w:fldCharType="separate"/>
      </w:r>
      <w:r w:rsidR="00EB31ED">
        <w:t>XXXX</w:t>
      </w:r>
      <w:r w:rsidR="00EB31ED">
        <w:fldChar w:fldCharType="end"/>
      </w:r>
      <w:bookmarkEnd w:id="4"/>
      <w:r w:rsidR="004644A6" w:rsidRPr="004644A6">
        <w:rPr>
          <w:rFonts w:hAnsi="黑体"/>
        </w:rPr>
        <w:t>—</w:t>
      </w:r>
      <w:r w:rsidR="00087A77">
        <w:fldChar w:fldCharType="begin">
          <w:ffData>
            <w:name w:val="NSTD_CODE_B"/>
            <w:enabled/>
            <w:calcOnExit w:val="0"/>
            <w:textInput>
              <w:default w:val="XXXX"/>
            </w:textInput>
          </w:ffData>
        </w:fldChar>
      </w:r>
      <w:bookmarkStart w:id="5" w:name="NSTD_CODE_B"/>
      <w:r w:rsidR="00087A77">
        <w:instrText xml:space="preserve"> FORMTEXT </w:instrText>
      </w:r>
      <w:r w:rsidR="00087A77">
        <w:fldChar w:fldCharType="separate"/>
      </w:r>
      <w:r w:rsidR="00087A77">
        <w:t>XXXX</w:t>
      </w:r>
      <w:r w:rsidR="00087A77">
        <w:fldChar w:fldCharType="end"/>
      </w:r>
      <w:bookmarkEnd w:id="5"/>
    </w:p>
    <w:p w14:paraId="1EEF0FF9" w14:textId="77777777" w:rsidR="00E846C8" w:rsidRPr="001E4882" w:rsidRDefault="00087A77" w:rsidP="00A952D7">
      <w:pPr>
        <w:pStyle w:val="affffffffff6"/>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54447549"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4A15C215" wp14:editId="3FC36BAE">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79F4D"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p>
    <w:p w14:paraId="61544357" w14:textId="77777777" w:rsidR="006816A4" w:rsidRDefault="006816A4" w:rsidP="0036429C">
      <w:pPr>
        <w:pStyle w:val="affff8"/>
        <w:framePr w:w="9639" w:h="6976" w:hRule="exact" w:hSpace="0" w:vSpace="0" w:wrap="around" w:hAnchor="page" w:y="6408"/>
        <w:jc w:val="center"/>
        <w:rPr>
          <w:rFonts w:ascii="黑体" w:eastAsia="黑体" w:hAnsi="黑体"/>
          <w:b w:val="0"/>
          <w:bCs w:val="0"/>
          <w:w w:val="100"/>
        </w:rPr>
      </w:pPr>
    </w:p>
    <w:p w14:paraId="78A847EE" w14:textId="77777777" w:rsidR="00937CAD" w:rsidRDefault="00562308" w:rsidP="00937CAD">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937CAD">
        <w:rPr>
          <w:rFonts w:hint="eastAsia"/>
        </w:rPr>
        <w:t>压水堆核电厂用泵设计制造通则</w:t>
      </w:r>
    </w:p>
    <w:p w14:paraId="6ADC61CE" w14:textId="77777777" w:rsidR="006816A4" w:rsidRDefault="00937CAD" w:rsidP="00937CAD">
      <w:pPr>
        <w:pStyle w:val="affffffffff7"/>
        <w:framePr w:h="6974" w:hRule="exact" w:wrap="around" w:x="1419" w:anchorLock="1"/>
      </w:pPr>
      <w:r>
        <w:rPr>
          <w:rFonts w:hint="eastAsia"/>
        </w:rPr>
        <w:t>第4部分：凝结水泵</w:t>
      </w:r>
      <w:r w:rsidR="00562308">
        <w:fldChar w:fldCharType="end"/>
      </w:r>
      <w:bookmarkEnd w:id="7"/>
    </w:p>
    <w:p w14:paraId="23A10EDA" w14:textId="77777777" w:rsidR="00815419" w:rsidRPr="00815419" w:rsidRDefault="00815419" w:rsidP="00324EDD">
      <w:pPr>
        <w:framePr w:w="9639" w:h="6974" w:hRule="exact" w:wrap="around" w:vAnchor="page" w:hAnchor="page" w:x="1419" w:y="6408" w:anchorLock="1"/>
        <w:ind w:left="-1418"/>
      </w:pPr>
    </w:p>
    <w:p w14:paraId="74C39423" w14:textId="77777777" w:rsidR="00755402" w:rsidRPr="008B50C8" w:rsidRDefault="00F515EE" w:rsidP="00463B77">
      <w:pPr>
        <w:pStyle w:val="afffffff7"/>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ESTD_NAME"/>
            <w:enabled/>
            <w:calcOnExit w:val="0"/>
            <w:textInput>
              <w:default w:val="点击此处添加标准名称的英文译名"/>
            </w:textInput>
          </w:ffData>
        </w:fldChar>
      </w:r>
      <w:bookmarkStart w:id="8" w:name="ESTD_NAM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点击此处添加标准名称的英文译名</w:t>
      </w:r>
      <w:r>
        <w:rPr>
          <w:rFonts w:eastAsia="黑体"/>
          <w:noProof/>
          <w:szCs w:val="28"/>
        </w:rPr>
        <w:fldChar w:fldCharType="end"/>
      </w:r>
      <w:bookmarkEnd w:id="8"/>
    </w:p>
    <w:p w14:paraId="0E1705D8" w14:textId="77777777" w:rsidR="00815419" w:rsidRPr="00324EDD" w:rsidRDefault="00815419" w:rsidP="00324EDD">
      <w:pPr>
        <w:framePr w:w="9639" w:h="6974" w:hRule="exact" w:wrap="around" w:vAnchor="page" w:hAnchor="page" w:x="1419" w:y="6408" w:anchorLock="1"/>
        <w:spacing w:line="760" w:lineRule="exact"/>
        <w:ind w:left="-1418"/>
      </w:pPr>
    </w:p>
    <w:p w14:paraId="2447DE27" w14:textId="77777777" w:rsidR="00B87131" w:rsidRPr="008B50C8" w:rsidRDefault="00B87131" w:rsidP="00463B77">
      <w:pPr>
        <w:pStyle w:val="afffffff7"/>
        <w:framePr w:w="9639" w:h="6974" w:hRule="exact" w:wrap="around" w:vAnchor="page" w:hAnchor="page" w:x="1419" w:y="6408" w:anchorLock="1"/>
        <w:textAlignment w:val="bottom"/>
        <w:rPr>
          <w:rFonts w:eastAsia="黑体"/>
          <w:noProof/>
          <w:szCs w:val="28"/>
        </w:rPr>
      </w:pPr>
    </w:p>
    <w:p w14:paraId="742237DC" w14:textId="77777777" w:rsidR="00CA7AFD" w:rsidRPr="00AC4D95" w:rsidRDefault="00A32D73" w:rsidP="00463B77">
      <w:pPr>
        <w:pStyle w:val="afffffff7"/>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000000">
        <w:rPr>
          <w:noProof/>
          <w:sz w:val="24"/>
          <w:szCs w:val="28"/>
        </w:rPr>
      </w:r>
      <w:r w:rsidR="00000000">
        <w:rPr>
          <w:noProof/>
          <w:sz w:val="24"/>
          <w:szCs w:val="28"/>
        </w:rPr>
        <w:fldChar w:fldCharType="separate"/>
      </w:r>
      <w:r>
        <w:rPr>
          <w:noProof/>
          <w:sz w:val="24"/>
          <w:szCs w:val="28"/>
        </w:rPr>
        <w:fldChar w:fldCharType="end"/>
      </w:r>
      <w:bookmarkEnd w:id="9"/>
    </w:p>
    <w:p w14:paraId="5FC5EDE1" w14:textId="77777777" w:rsidR="0036429C" w:rsidRDefault="00B378E5" w:rsidP="00463B77">
      <w:pPr>
        <w:pStyle w:val="afffffff7"/>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CF674A">
        <w:rPr>
          <w:rFonts w:hint="eastAsia"/>
          <w:noProof/>
          <w:sz w:val="21"/>
          <w:szCs w:val="28"/>
        </w:rPr>
        <w:t>（本草案完成时间：</w:t>
      </w:r>
      <w:r w:rsidR="00C90A37">
        <w:rPr>
          <w:rFonts w:hint="eastAsia"/>
          <w:noProof/>
          <w:sz w:val="21"/>
          <w:szCs w:val="28"/>
        </w:rPr>
        <w:t>20</w:t>
      </w:r>
      <w:r w:rsidR="00C90A37">
        <w:rPr>
          <w:noProof/>
          <w:sz w:val="21"/>
          <w:szCs w:val="28"/>
        </w:rPr>
        <w:t>22.10.27</w:t>
      </w:r>
      <w:r w:rsidR="00CF674A">
        <w:rPr>
          <w:rFonts w:hint="eastAsia"/>
          <w:noProof/>
          <w:sz w:val="21"/>
          <w:szCs w:val="28"/>
        </w:rPr>
        <w:t>）</w:t>
      </w:r>
      <w:r>
        <w:rPr>
          <w:noProof/>
          <w:sz w:val="21"/>
          <w:szCs w:val="28"/>
        </w:rPr>
        <w:fldChar w:fldCharType="end"/>
      </w:r>
      <w:bookmarkEnd w:id="10"/>
    </w:p>
    <w:p w14:paraId="4743AD6D" w14:textId="77777777" w:rsidR="00DE703F" w:rsidRPr="00A6537A" w:rsidRDefault="008620FC" w:rsidP="00463B77">
      <w:pPr>
        <w:pStyle w:val="afffffff7"/>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000000">
        <w:rPr>
          <w:b/>
          <w:noProof/>
          <w:sz w:val="21"/>
          <w:szCs w:val="28"/>
        </w:rPr>
      </w:r>
      <w:r w:rsidR="00000000">
        <w:rPr>
          <w:b/>
          <w:noProof/>
          <w:sz w:val="21"/>
          <w:szCs w:val="28"/>
        </w:rPr>
        <w:fldChar w:fldCharType="separate"/>
      </w:r>
      <w:r w:rsidRPr="00A6537A">
        <w:rPr>
          <w:b/>
          <w:noProof/>
          <w:sz w:val="21"/>
          <w:szCs w:val="28"/>
        </w:rPr>
        <w:fldChar w:fldCharType="end"/>
      </w:r>
      <w:bookmarkEnd w:id="11"/>
    </w:p>
    <w:p w14:paraId="0A60FC87" w14:textId="77777777" w:rsidR="00CD50A1" w:rsidRDefault="00087A77" w:rsidP="00EE7869">
      <w:pPr>
        <w:pStyle w:val="affffffffff3"/>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45C476EC" w14:textId="77777777" w:rsidR="00CD50A1" w:rsidRDefault="00087A77" w:rsidP="00EE7869">
      <w:pPr>
        <w:pStyle w:val="affffffffff4"/>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1D131833" w14:textId="77777777" w:rsidR="007B7453" w:rsidRPr="004C7E8B" w:rsidRDefault="007B7453" w:rsidP="004C25A2">
      <w:pPr>
        <w:pStyle w:val="affffffff7"/>
        <w:framePr w:h="584" w:hRule="exact" w:hSpace="181" w:vSpace="181" w:wrap="around" w:y="14800"/>
        <w:rPr>
          <w:rFonts w:hAnsi="黑体"/>
        </w:rPr>
      </w:pPr>
      <w:r w:rsidRPr="004C7E8B">
        <w:rPr>
          <w:rFonts w:hAnsi="黑体"/>
          <w:w w:val="100"/>
          <w:sz w:val="28"/>
        </w:rPr>
        <w:fldChar w:fldCharType="begin">
          <w:ffData>
            <w:name w:val="fm"/>
            <w:enabled/>
            <w:calcOnExit w:val="0"/>
            <w:textInput/>
          </w:ffData>
        </w:fldChar>
      </w:r>
      <w:bookmarkStart w:id="18"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004C25A2">
        <w:rPr>
          <w:rFonts w:hAnsi="黑体"/>
          <w:w w:val="100"/>
          <w:sz w:val="28"/>
        </w:rPr>
        <w:t> </w:t>
      </w:r>
      <w:r w:rsidRPr="004C7E8B">
        <w:rPr>
          <w:rFonts w:hAnsi="黑体"/>
          <w:w w:val="100"/>
          <w:sz w:val="28"/>
        </w:rPr>
        <w:fldChar w:fldCharType="end"/>
      </w:r>
      <w:bookmarkEnd w:id="18"/>
      <w:r w:rsidR="00196EF5" w:rsidRPr="004C7E8B">
        <w:rPr>
          <w:rFonts w:ascii="Times New Roman"/>
          <w:w w:val="100"/>
          <w:sz w:val="28"/>
        </w:rPr>
        <w:t> </w:t>
      </w:r>
      <w:r w:rsidR="00196EF5" w:rsidRPr="004C7E8B">
        <w:rPr>
          <w:rFonts w:ascii="Times New Roman"/>
          <w:w w:val="100"/>
          <w:sz w:val="28"/>
        </w:rPr>
        <w:t> </w:t>
      </w:r>
      <w:r w:rsidRPr="004C7E8B">
        <w:rPr>
          <w:rStyle w:val="afffffffffffc"/>
          <w:rFonts w:hAnsi="黑体" w:hint="eastAsia"/>
          <w:position w:val="0"/>
        </w:rPr>
        <w:t>发</w:t>
      </w:r>
      <w:r w:rsidRPr="004C7E8B">
        <w:rPr>
          <w:rStyle w:val="afffffffffffc"/>
          <w:rFonts w:hAnsi="黑体" w:hint="eastAsia"/>
          <w:spacing w:val="0"/>
          <w:position w:val="0"/>
        </w:rPr>
        <w:t>布</w:t>
      </w:r>
    </w:p>
    <w:p w14:paraId="0094158D" w14:textId="77777777" w:rsidR="00A02BAE" w:rsidRPr="00CD50A1" w:rsidRDefault="006A37B9" w:rsidP="00A02BAE">
      <w:pPr>
        <w:rPr>
          <w:rFonts w:ascii="宋体" w:hAnsi="宋体"/>
          <w:sz w:val="28"/>
          <w:szCs w:val="28"/>
        </w:rPr>
        <w:sectPr w:rsidR="00A02BAE" w:rsidRPr="00CD50A1" w:rsidSect="009908A3">
          <w:headerReference w:type="default" r:id="rId8"/>
          <w:footerReference w:type="even" r:id="rId9"/>
          <w:headerReference w:type="first" r:id="rId10"/>
          <w:footerReference w:type="first" r:id="rId11"/>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4706DA10" wp14:editId="6CE86835">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60081C"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p>
    <w:p w14:paraId="4C0B7E77" w14:textId="77777777" w:rsidR="00AE324F" w:rsidRDefault="00AE324F" w:rsidP="00AE324F">
      <w:pPr>
        <w:pStyle w:val="affffff4"/>
        <w:spacing w:after="360"/>
      </w:pPr>
      <w:bookmarkStart w:id="19" w:name="BookMark1"/>
      <w:bookmarkStart w:id="20" w:name="_Toc117685335"/>
      <w:bookmarkStart w:id="21" w:name="_Toc117687477"/>
      <w:r w:rsidRPr="00AE324F">
        <w:rPr>
          <w:rFonts w:hint="eastAsia"/>
          <w:spacing w:val="320"/>
        </w:rPr>
        <w:lastRenderedPageBreak/>
        <w:t>目</w:t>
      </w:r>
      <w:r>
        <w:rPr>
          <w:rFonts w:hint="eastAsia"/>
        </w:rPr>
        <w:t>次</w:t>
      </w:r>
    </w:p>
    <w:p w14:paraId="6FFF7691" w14:textId="77777777" w:rsidR="00AE324F" w:rsidRPr="00AE324F" w:rsidRDefault="00AE324F">
      <w:pPr>
        <w:pStyle w:val="TOC1"/>
        <w:tabs>
          <w:tab w:val="right" w:leader="dot" w:pos="9344"/>
        </w:tabs>
        <w:rPr>
          <w:rFonts w:asciiTheme="minorHAnsi" w:eastAsiaTheme="minorEastAsia" w:hAnsiTheme="minorHAnsi" w:cstheme="minorBidi"/>
          <w:noProof/>
          <w:szCs w:val="22"/>
        </w:rPr>
      </w:pPr>
      <w:r w:rsidRPr="00AE324F">
        <w:fldChar w:fldCharType="begin"/>
      </w:r>
      <w:r w:rsidRPr="00AE324F">
        <w:instrText xml:space="preserve"> TOC \o "1-1" \h \t "标准文件_一级条标题,2,标准文件_附录一级条标题,2," </w:instrText>
      </w:r>
      <w:r w:rsidRPr="00AE324F">
        <w:fldChar w:fldCharType="separate"/>
      </w:r>
      <w:hyperlink w:anchor="_Toc117688370" w:history="1">
        <w:r w:rsidRPr="00AE324F">
          <w:rPr>
            <w:rStyle w:val="afffffff0"/>
            <w:rFonts w:hint="eastAsia"/>
            <w:noProof/>
          </w:rPr>
          <w:t>前言</w:t>
        </w:r>
        <w:r w:rsidRPr="00AE324F">
          <w:rPr>
            <w:noProof/>
          </w:rPr>
          <w:tab/>
        </w:r>
        <w:r w:rsidRPr="00AE324F">
          <w:rPr>
            <w:noProof/>
          </w:rPr>
          <w:fldChar w:fldCharType="begin"/>
        </w:r>
        <w:r w:rsidRPr="00AE324F">
          <w:rPr>
            <w:noProof/>
          </w:rPr>
          <w:instrText xml:space="preserve"> PAGEREF _Toc117688370 \h </w:instrText>
        </w:r>
        <w:r w:rsidRPr="00AE324F">
          <w:rPr>
            <w:noProof/>
          </w:rPr>
        </w:r>
        <w:r w:rsidRPr="00AE324F">
          <w:rPr>
            <w:noProof/>
          </w:rPr>
          <w:fldChar w:fldCharType="separate"/>
        </w:r>
        <w:r w:rsidRPr="00AE324F">
          <w:rPr>
            <w:noProof/>
          </w:rPr>
          <w:t>III</w:t>
        </w:r>
        <w:r w:rsidRPr="00AE324F">
          <w:rPr>
            <w:noProof/>
          </w:rPr>
          <w:fldChar w:fldCharType="end"/>
        </w:r>
      </w:hyperlink>
    </w:p>
    <w:p w14:paraId="36748E17"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71" w:history="1">
        <w:r w:rsidR="00AE324F" w:rsidRPr="00AE324F">
          <w:rPr>
            <w:rStyle w:val="afffffff0"/>
            <w:noProof/>
          </w:rPr>
          <w:t>1</w:t>
        </w:r>
        <w:r w:rsidR="00AE324F">
          <w:rPr>
            <w:rStyle w:val="afffffff0"/>
            <w:noProof/>
          </w:rPr>
          <w:t xml:space="preserve"> </w:t>
        </w:r>
        <w:r w:rsidR="00AE324F" w:rsidRPr="00AE324F">
          <w:rPr>
            <w:rStyle w:val="afffffff0"/>
            <w:rFonts w:hint="eastAsia"/>
            <w:noProof/>
          </w:rPr>
          <w:t xml:space="preserve"> 范围</w:t>
        </w:r>
        <w:r w:rsidR="00AE324F" w:rsidRPr="00AE324F">
          <w:rPr>
            <w:noProof/>
          </w:rPr>
          <w:tab/>
        </w:r>
        <w:r w:rsidR="00AE324F" w:rsidRPr="00AE324F">
          <w:rPr>
            <w:noProof/>
          </w:rPr>
          <w:fldChar w:fldCharType="begin"/>
        </w:r>
        <w:r w:rsidR="00AE324F" w:rsidRPr="00AE324F">
          <w:rPr>
            <w:noProof/>
          </w:rPr>
          <w:instrText xml:space="preserve"> PAGEREF _Toc117688371 \h </w:instrText>
        </w:r>
        <w:r w:rsidR="00AE324F" w:rsidRPr="00AE324F">
          <w:rPr>
            <w:noProof/>
          </w:rPr>
        </w:r>
        <w:r w:rsidR="00AE324F" w:rsidRPr="00AE324F">
          <w:rPr>
            <w:noProof/>
          </w:rPr>
          <w:fldChar w:fldCharType="separate"/>
        </w:r>
        <w:r w:rsidR="00AE324F" w:rsidRPr="00AE324F">
          <w:rPr>
            <w:noProof/>
          </w:rPr>
          <w:t>1</w:t>
        </w:r>
        <w:r w:rsidR="00AE324F" w:rsidRPr="00AE324F">
          <w:rPr>
            <w:noProof/>
          </w:rPr>
          <w:fldChar w:fldCharType="end"/>
        </w:r>
      </w:hyperlink>
    </w:p>
    <w:p w14:paraId="307BD41C"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72" w:history="1">
        <w:r w:rsidR="00AE324F" w:rsidRPr="00AE324F">
          <w:rPr>
            <w:rStyle w:val="afffffff0"/>
            <w:noProof/>
          </w:rPr>
          <w:t>2</w:t>
        </w:r>
        <w:r w:rsidR="00AE324F">
          <w:rPr>
            <w:rStyle w:val="afffffff0"/>
            <w:noProof/>
          </w:rPr>
          <w:t xml:space="preserve"> </w:t>
        </w:r>
        <w:r w:rsidR="00AE324F" w:rsidRPr="00AE324F">
          <w:rPr>
            <w:rStyle w:val="afffffff0"/>
            <w:rFonts w:hint="eastAsia"/>
            <w:noProof/>
          </w:rPr>
          <w:t xml:space="preserve"> 规范性引用文件</w:t>
        </w:r>
        <w:r w:rsidR="00AE324F" w:rsidRPr="00AE324F">
          <w:rPr>
            <w:noProof/>
          </w:rPr>
          <w:tab/>
        </w:r>
        <w:r w:rsidR="00AE324F" w:rsidRPr="00AE324F">
          <w:rPr>
            <w:noProof/>
          </w:rPr>
          <w:fldChar w:fldCharType="begin"/>
        </w:r>
        <w:r w:rsidR="00AE324F" w:rsidRPr="00AE324F">
          <w:rPr>
            <w:noProof/>
          </w:rPr>
          <w:instrText xml:space="preserve"> PAGEREF _Toc117688372 \h </w:instrText>
        </w:r>
        <w:r w:rsidR="00AE324F" w:rsidRPr="00AE324F">
          <w:rPr>
            <w:noProof/>
          </w:rPr>
        </w:r>
        <w:r w:rsidR="00AE324F" w:rsidRPr="00AE324F">
          <w:rPr>
            <w:noProof/>
          </w:rPr>
          <w:fldChar w:fldCharType="separate"/>
        </w:r>
        <w:r w:rsidR="00AE324F" w:rsidRPr="00AE324F">
          <w:rPr>
            <w:noProof/>
          </w:rPr>
          <w:t>1</w:t>
        </w:r>
        <w:r w:rsidR="00AE324F" w:rsidRPr="00AE324F">
          <w:rPr>
            <w:noProof/>
          </w:rPr>
          <w:fldChar w:fldCharType="end"/>
        </w:r>
      </w:hyperlink>
    </w:p>
    <w:p w14:paraId="19850227"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73" w:history="1">
        <w:r w:rsidR="00AE324F" w:rsidRPr="00AE324F">
          <w:rPr>
            <w:rStyle w:val="afffffff0"/>
            <w:noProof/>
          </w:rPr>
          <w:t>3</w:t>
        </w:r>
        <w:r w:rsidR="00AE324F">
          <w:rPr>
            <w:rStyle w:val="afffffff0"/>
            <w:noProof/>
          </w:rPr>
          <w:t xml:space="preserve"> </w:t>
        </w:r>
        <w:r w:rsidR="00AE324F" w:rsidRPr="00AE324F">
          <w:rPr>
            <w:rStyle w:val="afffffff0"/>
            <w:rFonts w:hint="eastAsia"/>
            <w:noProof/>
          </w:rPr>
          <w:t xml:space="preserve"> 术语和定义</w:t>
        </w:r>
        <w:r w:rsidR="00AE324F" w:rsidRPr="00AE324F">
          <w:rPr>
            <w:noProof/>
          </w:rPr>
          <w:tab/>
        </w:r>
        <w:r w:rsidR="00AE324F" w:rsidRPr="00AE324F">
          <w:rPr>
            <w:noProof/>
          </w:rPr>
          <w:fldChar w:fldCharType="begin"/>
        </w:r>
        <w:r w:rsidR="00AE324F" w:rsidRPr="00AE324F">
          <w:rPr>
            <w:noProof/>
          </w:rPr>
          <w:instrText xml:space="preserve"> PAGEREF _Toc117688373 \h </w:instrText>
        </w:r>
        <w:r w:rsidR="00AE324F" w:rsidRPr="00AE324F">
          <w:rPr>
            <w:noProof/>
          </w:rPr>
        </w:r>
        <w:r w:rsidR="00AE324F" w:rsidRPr="00AE324F">
          <w:rPr>
            <w:noProof/>
          </w:rPr>
          <w:fldChar w:fldCharType="separate"/>
        </w:r>
        <w:r w:rsidR="00AE324F" w:rsidRPr="00AE324F">
          <w:rPr>
            <w:noProof/>
          </w:rPr>
          <w:t>1</w:t>
        </w:r>
        <w:r w:rsidR="00AE324F" w:rsidRPr="00AE324F">
          <w:rPr>
            <w:noProof/>
          </w:rPr>
          <w:fldChar w:fldCharType="end"/>
        </w:r>
      </w:hyperlink>
    </w:p>
    <w:p w14:paraId="1EB04CB0"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74" w:history="1">
        <w:r w:rsidR="00AE324F" w:rsidRPr="00AE324F">
          <w:rPr>
            <w:rStyle w:val="afffffff0"/>
            <w:noProof/>
          </w:rPr>
          <w:t>4</w:t>
        </w:r>
        <w:r w:rsidR="00AE324F">
          <w:rPr>
            <w:rStyle w:val="afffffff0"/>
            <w:noProof/>
          </w:rPr>
          <w:t xml:space="preserve"> </w:t>
        </w:r>
        <w:r w:rsidR="00AE324F" w:rsidRPr="00AE324F">
          <w:rPr>
            <w:rStyle w:val="afffffff0"/>
            <w:rFonts w:hint="eastAsia"/>
            <w:noProof/>
          </w:rPr>
          <w:t xml:space="preserve"> 设计</w:t>
        </w:r>
        <w:r w:rsidR="00AE324F" w:rsidRPr="00AE324F">
          <w:rPr>
            <w:noProof/>
          </w:rPr>
          <w:tab/>
        </w:r>
        <w:r w:rsidR="00AE324F" w:rsidRPr="00AE324F">
          <w:rPr>
            <w:noProof/>
          </w:rPr>
          <w:fldChar w:fldCharType="begin"/>
        </w:r>
        <w:r w:rsidR="00AE324F" w:rsidRPr="00AE324F">
          <w:rPr>
            <w:noProof/>
          </w:rPr>
          <w:instrText xml:space="preserve"> PAGEREF _Toc117688374 \h </w:instrText>
        </w:r>
        <w:r w:rsidR="00AE324F" w:rsidRPr="00AE324F">
          <w:rPr>
            <w:noProof/>
          </w:rPr>
        </w:r>
        <w:r w:rsidR="00AE324F" w:rsidRPr="00AE324F">
          <w:rPr>
            <w:noProof/>
          </w:rPr>
          <w:fldChar w:fldCharType="separate"/>
        </w:r>
        <w:r w:rsidR="00AE324F" w:rsidRPr="00AE324F">
          <w:rPr>
            <w:noProof/>
          </w:rPr>
          <w:t>1</w:t>
        </w:r>
        <w:r w:rsidR="00AE324F" w:rsidRPr="00AE324F">
          <w:rPr>
            <w:noProof/>
          </w:rPr>
          <w:fldChar w:fldCharType="end"/>
        </w:r>
      </w:hyperlink>
    </w:p>
    <w:p w14:paraId="6C7AD074" w14:textId="77777777" w:rsidR="00AE324F" w:rsidRPr="00AE324F" w:rsidRDefault="00000000">
      <w:pPr>
        <w:pStyle w:val="TOC2"/>
        <w:rPr>
          <w:rFonts w:asciiTheme="minorHAnsi" w:eastAsiaTheme="minorEastAsia" w:hAnsiTheme="minorHAnsi" w:cstheme="minorBidi"/>
          <w:noProof/>
          <w:szCs w:val="22"/>
        </w:rPr>
      </w:pPr>
      <w:hyperlink w:anchor="_Toc117688375" w:history="1">
        <w:r w:rsidR="00AE324F" w:rsidRPr="00AE324F">
          <w:rPr>
            <w:rStyle w:val="afffffff0"/>
            <w:noProof/>
            <w14:scene3d>
              <w14:camera w14:prst="orthographicFront"/>
              <w14:lightRig w14:rig="threePt" w14:dir="t">
                <w14:rot w14:lat="0" w14:lon="0" w14:rev="0"/>
              </w14:lightRig>
            </w14:scene3d>
          </w:rPr>
          <w:t>4.1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设计范围</w:t>
        </w:r>
        <w:r w:rsidR="00AE324F" w:rsidRPr="00AE324F">
          <w:rPr>
            <w:noProof/>
          </w:rPr>
          <w:tab/>
        </w:r>
        <w:r w:rsidR="00AE324F" w:rsidRPr="00AE324F">
          <w:rPr>
            <w:noProof/>
          </w:rPr>
          <w:fldChar w:fldCharType="begin"/>
        </w:r>
        <w:r w:rsidR="00AE324F" w:rsidRPr="00AE324F">
          <w:rPr>
            <w:noProof/>
          </w:rPr>
          <w:instrText xml:space="preserve"> PAGEREF _Toc117688375 \h </w:instrText>
        </w:r>
        <w:r w:rsidR="00AE324F" w:rsidRPr="00AE324F">
          <w:rPr>
            <w:noProof/>
          </w:rPr>
        </w:r>
        <w:r w:rsidR="00AE324F" w:rsidRPr="00AE324F">
          <w:rPr>
            <w:noProof/>
          </w:rPr>
          <w:fldChar w:fldCharType="separate"/>
        </w:r>
        <w:r w:rsidR="00AE324F" w:rsidRPr="00AE324F">
          <w:rPr>
            <w:noProof/>
          </w:rPr>
          <w:t>1</w:t>
        </w:r>
        <w:r w:rsidR="00AE324F" w:rsidRPr="00AE324F">
          <w:rPr>
            <w:noProof/>
          </w:rPr>
          <w:fldChar w:fldCharType="end"/>
        </w:r>
      </w:hyperlink>
    </w:p>
    <w:p w14:paraId="3E9BEE26" w14:textId="77777777" w:rsidR="00AE324F" w:rsidRPr="00AE324F" w:rsidRDefault="00000000">
      <w:pPr>
        <w:pStyle w:val="TOC2"/>
        <w:rPr>
          <w:rFonts w:asciiTheme="minorHAnsi" w:eastAsiaTheme="minorEastAsia" w:hAnsiTheme="minorHAnsi" w:cstheme="minorBidi"/>
          <w:noProof/>
          <w:szCs w:val="22"/>
        </w:rPr>
      </w:pPr>
      <w:hyperlink w:anchor="_Toc117688376" w:history="1">
        <w:r w:rsidR="00AE324F" w:rsidRPr="00AE324F">
          <w:rPr>
            <w:rStyle w:val="afffffff0"/>
            <w:noProof/>
            <w14:scene3d>
              <w14:camera w14:prst="orthographicFront"/>
              <w14:lightRig w14:rig="threePt" w14:dir="t">
                <w14:rot w14:lat="0" w14:lon="0" w14:rev="0"/>
              </w14:lightRig>
            </w14:scene3d>
          </w:rPr>
          <w:t>4.2</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结构型式</w:t>
        </w:r>
        <w:r w:rsidR="00AE324F" w:rsidRPr="00AE324F">
          <w:rPr>
            <w:noProof/>
          </w:rPr>
          <w:tab/>
        </w:r>
        <w:r w:rsidR="00AE324F" w:rsidRPr="00AE324F">
          <w:rPr>
            <w:noProof/>
          </w:rPr>
          <w:fldChar w:fldCharType="begin"/>
        </w:r>
        <w:r w:rsidR="00AE324F" w:rsidRPr="00AE324F">
          <w:rPr>
            <w:noProof/>
          </w:rPr>
          <w:instrText xml:space="preserve"> PAGEREF _Toc117688376 \h </w:instrText>
        </w:r>
        <w:r w:rsidR="00AE324F" w:rsidRPr="00AE324F">
          <w:rPr>
            <w:noProof/>
          </w:rPr>
        </w:r>
        <w:r w:rsidR="00AE324F" w:rsidRPr="00AE324F">
          <w:rPr>
            <w:noProof/>
          </w:rPr>
          <w:fldChar w:fldCharType="separate"/>
        </w:r>
        <w:r w:rsidR="00AE324F" w:rsidRPr="00AE324F">
          <w:rPr>
            <w:noProof/>
          </w:rPr>
          <w:t>1</w:t>
        </w:r>
        <w:r w:rsidR="00AE324F" w:rsidRPr="00AE324F">
          <w:rPr>
            <w:noProof/>
          </w:rPr>
          <w:fldChar w:fldCharType="end"/>
        </w:r>
      </w:hyperlink>
    </w:p>
    <w:p w14:paraId="7F0BF2F4" w14:textId="77777777" w:rsidR="00AE324F" w:rsidRPr="00AE324F" w:rsidRDefault="00000000">
      <w:pPr>
        <w:pStyle w:val="TOC2"/>
        <w:rPr>
          <w:rFonts w:asciiTheme="minorHAnsi" w:eastAsiaTheme="minorEastAsia" w:hAnsiTheme="minorHAnsi" w:cstheme="minorBidi"/>
          <w:noProof/>
          <w:szCs w:val="22"/>
        </w:rPr>
      </w:pPr>
      <w:hyperlink w:anchor="_Toc117688377" w:history="1">
        <w:r w:rsidR="00AE324F" w:rsidRPr="00AE324F">
          <w:rPr>
            <w:rStyle w:val="afffffff0"/>
            <w:noProof/>
            <w14:scene3d>
              <w14:camera w14:prst="orthographicFront"/>
              <w14:lightRig w14:rig="threePt" w14:dir="t">
                <w14:rot w14:lat="0" w14:lon="0" w14:rev="0"/>
              </w14:lightRig>
            </w14:scene3d>
          </w:rPr>
          <w:t>4.3</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性能设计</w:t>
        </w:r>
        <w:r w:rsidR="00AE324F" w:rsidRPr="00AE324F">
          <w:rPr>
            <w:noProof/>
          </w:rPr>
          <w:tab/>
        </w:r>
        <w:r w:rsidR="00AE324F" w:rsidRPr="00AE324F">
          <w:rPr>
            <w:noProof/>
          </w:rPr>
          <w:fldChar w:fldCharType="begin"/>
        </w:r>
        <w:r w:rsidR="00AE324F" w:rsidRPr="00AE324F">
          <w:rPr>
            <w:noProof/>
          </w:rPr>
          <w:instrText xml:space="preserve"> PAGEREF _Toc117688377 \h </w:instrText>
        </w:r>
        <w:r w:rsidR="00AE324F" w:rsidRPr="00AE324F">
          <w:rPr>
            <w:noProof/>
          </w:rPr>
        </w:r>
        <w:r w:rsidR="00AE324F" w:rsidRPr="00AE324F">
          <w:rPr>
            <w:noProof/>
          </w:rPr>
          <w:fldChar w:fldCharType="separate"/>
        </w:r>
        <w:r w:rsidR="00AE324F" w:rsidRPr="00AE324F">
          <w:rPr>
            <w:noProof/>
          </w:rPr>
          <w:t>2</w:t>
        </w:r>
        <w:r w:rsidR="00AE324F" w:rsidRPr="00AE324F">
          <w:rPr>
            <w:noProof/>
          </w:rPr>
          <w:fldChar w:fldCharType="end"/>
        </w:r>
      </w:hyperlink>
    </w:p>
    <w:p w14:paraId="087481F7" w14:textId="77777777" w:rsidR="00AE324F" w:rsidRPr="00AE324F" w:rsidRDefault="00000000">
      <w:pPr>
        <w:pStyle w:val="TOC2"/>
        <w:rPr>
          <w:rFonts w:asciiTheme="minorHAnsi" w:eastAsiaTheme="minorEastAsia" w:hAnsiTheme="minorHAnsi" w:cstheme="minorBidi"/>
          <w:noProof/>
          <w:szCs w:val="22"/>
        </w:rPr>
      </w:pPr>
      <w:hyperlink w:anchor="_Toc117688378" w:history="1">
        <w:r w:rsidR="00AE324F" w:rsidRPr="00AE324F">
          <w:rPr>
            <w:rStyle w:val="afffffff0"/>
            <w:noProof/>
            <w14:scene3d>
              <w14:camera w14:prst="orthographicFront"/>
              <w14:lightRig w14:rig="threePt" w14:dir="t">
                <w14:rot w14:lat="0" w14:lon="0" w14:rev="0"/>
              </w14:lightRig>
            </w14:scene3d>
          </w:rPr>
          <w:t>4.4</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结构设计</w:t>
        </w:r>
        <w:r w:rsidR="00AE324F" w:rsidRPr="00AE324F">
          <w:rPr>
            <w:noProof/>
          </w:rPr>
          <w:tab/>
        </w:r>
        <w:r w:rsidR="00AE324F" w:rsidRPr="00AE324F">
          <w:rPr>
            <w:noProof/>
          </w:rPr>
          <w:fldChar w:fldCharType="begin"/>
        </w:r>
        <w:r w:rsidR="00AE324F" w:rsidRPr="00AE324F">
          <w:rPr>
            <w:noProof/>
          </w:rPr>
          <w:instrText xml:space="preserve"> PAGEREF _Toc117688378 \h </w:instrText>
        </w:r>
        <w:r w:rsidR="00AE324F" w:rsidRPr="00AE324F">
          <w:rPr>
            <w:noProof/>
          </w:rPr>
        </w:r>
        <w:r w:rsidR="00AE324F" w:rsidRPr="00AE324F">
          <w:rPr>
            <w:noProof/>
          </w:rPr>
          <w:fldChar w:fldCharType="separate"/>
        </w:r>
        <w:r w:rsidR="00AE324F" w:rsidRPr="00AE324F">
          <w:rPr>
            <w:noProof/>
          </w:rPr>
          <w:t>3</w:t>
        </w:r>
        <w:r w:rsidR="00AE324F" w:rsidRPr="00AE324F">
          <w:rPr>
            <w:noProof/>
          </w:rPr>
          <w:fldChar w:fldCharType="end"/>
        </w:r>
      </w:hyperlink>
    </w:p>
    <w:p w14:paraId="78AA9600" w14:textId="77777777" w:rsidR="00AE324F" w:rsidRPr="00AE324F" w:rsidRDefault="00000000">
      <w:pPr>
        <w:pStyle w:val="TOC2"/>
        <w:rPr>
          <w:rFonts w:asciiTheme="minorHAnsi" w:eastAsiaTheme="minorEastAsia" w:hAnsiTheme="minorHAnsi" w:cstheme="minorBidi"/>
          <w:noProof/>
          <w:szCs w:val="22"/>
        </w:rPr>
      </w:pPr>
      <w:hyperlink w:anchor="_Toc117688379" w:history="1">
        <w:r w:rsidR="00AE324F" w:rsidRPr="00AE324F">
          <w:rPr>
            <w:rStyle w:val="afffffff0"/>
            <w:noProof/>
            <w14:scene3d>
              <w14:camera w14:prst="orthographicFront"/>
              <w14:lightRig w14:rig="threePt" w14:dir="t">
                <w14:rot w14:lat="0" w14:lon="0" w14:rev="0"/>
              </w14:lightRig>
            </w14:scene3d>
          </w:rPr>
          <w:t>4.5</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辅助管路</w:t>
        </w:r>
        <w:r w:rsidR="00AE324F" w:rsidRPr="00AE324F">
          <w:rPr>
            <w:noProof/>
          </w:rPr>
          <w:tab/>
        </w:r>
        <w:r w:rsidR="00AE324F" w:rsidRPr="00AE324F">
          <w:rPr>
            <w:noProof/>
          </w:rPr>
          <w:fldChar w:fldCharType="begin"/>
        </w:r>
        <w:r w:rsidR="00AE324F" w:rsidRPr="00AE324F">
          <w:rPr>
            <w:noProof/>
          </w:rPr>
          <w:instrText xml:space="preserve"> PAGEREF _Toc117688379 \h </w:instrText>
        </w:r>
        <w:r w:rsidR="00AE324F" w:rsidRPr="00AE324F">
          <w:rPr>
            <w:noProof/>
          </w:rPr>
        </w:r>
        <w:r w:rsidR="00AE324F" w:rsidRPr="00AE324F">
          <w:rPr>
            <w:noProof/>
          </w:rPr>
          <w:fldChar w:fldCharType="separate"/>
        </w:r>
        <w:r w:rsidR="00AE324F" w:rsidRPr="00AE324F">
          <w:rPr>
            <w:noProof/>
          </w:rPr>
          <w:t>4</w:t>
        </w:r>
        <w:r w:rsidR="00AE324F" w:rsidRPr="00AE324F">
          <w:rPr>
            <w:noProof/>
          </w:rPr>
          <w:fldChar w:fldCharType="end"/>
        </w:r>
      </w:hyperlink>
    </w:p>
    <w:p w14:paraId="434983D2" w14:textId="77777777" w:rsidR="00AE324F" w:rsidRPr="00AE324F" w:rsidRDefault="00000000">
      <w:pPr>
        <w:pStyle w:val="TOC2"/>
        <w:rPr>
          <w:rFonts w:asciiTheme="minorHAnsi" w:eastAsiaTheme="minorEastAsia" w:hAnsiTheme="minorHAnsi" w:cstheme="minorBidi"/>
          <w:noProof/>
          <w:szCs w:val="22"/>
        </w:rPr>
      </w:pPr>
      <w:hyperlink w:anchor="_Toc117688380" w:history="1">
        <w:r w:rsidR="00AE324F" w:rsidRPr="00AE324F">
          <w:rPr>
            <w:rStyle w:val="afffffff0"/>
            <w:noProof/>
            <w14:scene3d>
              <w14:camera w14:prst="orthographicFront"/>
              <w14:lightRig w14:rig="threePt" w14:dir="t">
                <w14:rot w14:lat="0" w14:lon="0" w14:rev="0"/>
              </w14:lightRig>
            </w14:scene3d>
          </w:rPr>
          <w:t>4.6</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仪表</w:t>
        </w:r>
        <w:r w:rsidR="00AE324F" w:rsidRPr="00AE324F">
          <w:rPr>
            <w:noProof/>
          </w:rPr>
          <w:tab/>
        </w:r>
        <w:r w:rsidR="00AE324F" w:rsidRPr="00AE324F">
          <w:rPr>
            <w:noProof/>
          </w:rPr>
          <w:fldChar w:fldCharType="begin"/>
        </w:r>
        <w:r w:rsidR="00AE324F" w:rsidRPr="00AE324F">
          <w:rPr>
            <w:noProof/>
          </w:rPr>
          <w:instrText xml:space="preserve"> PAGEREF _Toc117688380 \h </w:instrText>
        </w:r>
        <w:r w:rsidR="00AE324F" w:rsidRPr="00AE324F">
          <w:rPr>
            <w:noProof/>
          </w:rPr>
        </w:r>
        <w:r w:rsidR="00AE324F" w:rsidRPr="00AE324F">
          <w:rPr>
            <w:noProof/>
          </w:rPr>
          <w:fldChar w:fldCharType="separate"/>
        </w:r>
        <w:r w:rsidR="00AE324F" w:rsidRPr="00AE324F">
          <w:rPr>
            <w:noProof/>
          </w:rPr>
          <w:t>4</w:t>
        </w:r>
        <w:r w:rsidR="00AE324F" w:rsidRPr="00AE324F">
          <w:rPr>
            <w:noProof/>
          </w:rPr>
          <w:fldChar w:fldCharType="end"/>
        </w:r>
      </w:hyperlink>
    </w:p>
    <w:p w14:paraId="7652F903" w14:textId="77777777" w:rsidR="00AE324F" w:rsidRPr="00AE324F" w:rsidRDefault="00000000">
      <w:pPr>
        <w:pStyle w:val="TOC2"/>
        <w:rPr>
          <w:rFonts w:asciiTheme="minorHAnsi" w:eastAsiaTheme="minorEastAsia" w:hAnsiTheme="minorHAnsi" w:cstheme="minorBidi"/>
          <w:noProof/>
          <w:szCs w:val="22"/>
        </w:rPr>
      </w:pPr>
      <w:hyperlink w:anchor="_Toc117688381" w:history="1">
        <w:r w:rsidR="00AE324F" w:rsidRPr="00AE324F">
          <w:rPr>
            <w:rStyle w:val="afffffff0"/>
            <w:noProof/>
            <w14:scene3d>
              <w14:camera w14:prst="orthographicFront"/>
              <w14:lightRig w14:rig="threePt" w14:dir="t">
                <w14:rot w14:lat="0" w14:lon="0" w14:rev="0"/>
              </w14:lightRig>
            </w14:scene3d>
          </w:rPr>
          <w:t>4.7</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就地盘箱柜</w:t>
        </w:r>
        <w:r w:rsidR="00AE324F" w:rsidRPr="00AE324F">
          <w:rPr>
            <w:noProof/>
          </w:rPr>
          <w:tab/>
        </w:r>
        <w:r w:rsidR="00AE324F" w:rsidRPr="00AE324F">
          <w:rPr>
            <w:noProof/>
          </w:rPr>
          <w:fldChar w:fldCharType="begin"/>
        </w:r>
        <w:r w:rsidR="00AE324F" w:rsidRPr="00AE324F">
          <w:rPr>
            <w:noProof/>
          </w:rPr>
          <w:instrText xml:space="preserve"> PAGEREF _Toc117688381 \h </w:instrText>
        </w:r>
        <w:r w:rsidR="00AE324F" w:rsidRPr="00AE324F">
          <w:rPr>
            <w:noProof/>
          </w:rPr>
        </w:r>
        <w:r w:rsidR="00AE324F" w:rsidRPr="00AE324F">
          <w:rPr>
            <w:noProof/>
          </w:rPr>
          <w:fldChar w:fldCharType="separate"/>
        </w:r>
        <w:r w:rsidR="00AE324F" w:rsidRPr="00AE324F">
          <w:rPr>
            <w:noProof/>
          </w:rPr>
          <w:t>5</w:t>
        </w:r>
        <w:r w:rsidR="00AE324F" w:rsidRPr="00AE324F">
          <w:rPr>
            <w:noProof/>
          </w:rPr>
          <w:fldChar w:fldCharType="end"/>
        </w:r>
      </w:hyperlink>
    </w:p>
    <w:p w14:paraId="6827CD3E" w14:textId="77777777" w:rsidR="00AE324F" w:rsidRPr="00AE324F" w:rsidRDefault="00000000">
      <w:pPr>
        <w:pStyle w:val="TOC2"/>
        <w:rPr>
          <w:rFonts w:asciiTheme="minorHAnsi" w:eastAsiaTheme="minorEastAsia" w:hAnsiTheme="minorHAnsi" w:cstheme="minorBidi"/>
          <w:noProof/>
          <w:szCs w:val="22"/>
        </w:rPr>
      </w:pPr>
      <w:hyperlink w:anchor="_Toc117688382" w:history="1">
        <w:r w:rsidR="00AE324F" w:rsidRPr="00AE324F">
          <w:rPr>
            <w:rStyle w:val="afffffff0"/>
            <w:noProof/>
            <w14:scene3d>
              <w14:camera w14:prst="orthographicFront"/>
              <w14:lightRig w14:rig="threePt" w14:dir="t">
                <w14:rot w14:lat="0" w14:lon="0" w14:rev="0"/>
              </w14:lightRig>
            </w14:scene3d>
          </w:rPr>
          <w:t>4.8</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健康管理与智能运维系统设计要求</w:t>
        </w:r>
        <w:r w:rsidR="00AE324F" w:rsidRPr="00AE324F">
          <w:rPr>
            <w:noProof/>
          </w:rPr>
          <w:tab/>
        </w:r>
        <w:r w:rsidR="00AE324F" w:rsidRPr="00AE324F">
          <w:rPr>
            <w:noProof/>
          </w:rPr>
          <w:fldChar w:fldCharType="begin"/>
        </w:r>
        <w:r w:rsidR="00AE324F" w:rsidRPr="00AE324F">
          <w:rPr>
            <w:noProof/>
          </w:rPr>
          <w:instrText xml:space="preserve"> PAGEREF _Toc117688382 \h </w:instrText>
        </w:r>
        <w:r w:rsidR="00AE324F" w:rsidRPr="00AE324F">
          <w:rPr>
            <w:noProof/>
          </w:rPr>
        </w:r>
        <w:r w:rsidR="00AE324F" w:rsidRPr="00AE324F">
          <w:rPr>
            <w:noProof/>
          </w:rPr>
          <w:fldChar w:fldCharType="separate"/>
        </w:r>
        <w:r w:rsidR="00AE324F" w:rsidRPr="00AE324F">
          <w:rPr>
            <w:noProof/>
          </w:rPr>
          <w:t>5</w:t>
        </w:r>
        <w:r w:rsidR="00AE324F" w:rsidRPr="00AE324F">
          <w:rPr>
            <w:noProof/>
          </w:rPr>
          <w:fldChar w:fldCharType="end"/>
        </w:r>
      </w:hyperlink>
    </w:p>
    <w:p w14:paraId="59F9A5C1"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83" w:history="1">
        <w:r w:rsidR="00AE324F" w:rsidRPr="00AE324F">
          <w:rPr>
            <w:rStyle w:val="afffffff0"/>
            <w:noProof/>
          </w:rPr>
          <w:t>5</w:t>
        </w:r>
        <w:r w:rsidR="00AE324F">
          <w:rPr>
            <w:rStyle w:val="afffffff0"/>
            <w:noProof/>
          </w:rPr>
          <w:t xml:space="preserve"> </w:t>
        </w:r>
        <w:r w:rsidR="00AE324F" w:rsidRPr="00AE324F">
          <w:rPr>
            <w:rStyle w:val="afffffff0"/>
            <w:rFonts w:hint="eastAsia"/>
            <w:noProof/>
          </w:rPr>
          <w:t xml:space="preserve"> 可靠性</w:t>
        </w:r>
        <w:r w:rsidR="00AE324F" w:rsidRPr="00AE324F">
          <w:rPr>
            <w:noProof/>
          </w:rPr>
          <w:tab/>
        </w:r>
        <w:r w:rsidR="00AE324F" w:rsidRPr="00AE324F">
          <w:rPr>
            <w:noProof/>
          </w:rPr>
          <w:fldChar w:fldCharType="begin"/>
        </w:r>
        <w:r w:rsidR="00AE324F" w:rsidRPr="00AE324F">
          <w:rPr>
            <w:noProof/>
          </w:rPr>
          <w:instrText xml:space="preserve"> PAGEREF _Toc117688383 \h </w:instrText>
        </w:r>
        <w:r w:rsidR="00AE324F" w:rsidRPr="00AE324F">
          <w:rPr>
            <w:noProof/>
          </w:rPr>
        </w:r>
        <w:r w:rsidR="00AE324F" w:rsidRPr="00AE324F">
          <w:rPr>
            <w:noProof/>
          </w:rPr>
          <w:fldChar w:fldCharType="separate"/>
        </w:r>
        <w:r w:rsidR="00AE324F" w:rsidRPr="00AE324F">
          <w:rPr>
            <w:noProof/>
          </w:rPr>
          <w:t>6</w:t>
        </w:r>
        <w:r w:rsidR="00AE324F" w:rsidRPr="00AE324F">
          <w:rPr>
            <w:noProof/>
          </w:rPr>
          <w:fldChar w:fldCharType="end"/>
        </w:r>
      </w:hyperlink>
    </w:p>
    <w:p w14:paraId="5958BBF9" w14:textId="77777777" w:rsidR="00AE324F" w:rsidRPr="00AE324F" w:rsidRDefault="00000000">
      <w:pPr>
        <w:pStyle w:val="TOC2"/>
        <w:rPr>
          <w:rFonts w:asciiTheme="minorHAnsi" w:eastAsiaTheme="minorEastAsia" w:hAnsiTheme="minorHAnsi" w:cstheme="minorBidi"/>
          <w:noProof/>
          <w:szCs w:val="22"/>
        </w:rPr>
      </w:pPr>
      <w:hyperlink w:anchor="_Toc117688384" w:history="1">
        <w:r w:rsidR="00AE324F" w:rsidRPr="00AE324F">
          <w:rPr>
            <w:rStyle w:val="afffffff0"/>
            <w:noProof/>
            <w14:scene3d>
              <w14:camera w14:prst="orthographicFront"/>
              <w14:lightRig w14:rig="threePt" w14:dir="t">
                <w14:rot w14:lat="0" w14:lon="0" w14:rev="0"/>
              </w14:lightRig>
            </w14:scene3d>
          </w:rPr>
          <w:t>5.1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可靠性工作内容</w:t>
        </w:r>
        <w:r w:rsidR="00AE324F" w:rsidRPr="00AE324F">
          <w:rPr>
            <w:noProof/>
          </w:rPr>
          <w:tab/>
        </w:r>
        <w:r w:rsidR="00AE324F" w:rsidRPr="00AE324F">
          <w:rPr>
            <w:noProof/>
          </w:rPr>
          <w:fldChar w:fldCharType="begin"/>
        </w:r>
        <w:r w:rsidR="00AE324F" w:rsidRPr="00AE324F">
          <w:rPr>
            <w:noProof/>
          </w:rPr>
          <w:instrText xml:space="preserve"> PAGEREF _Toc117688384 \h </w:instrText>
        </w:r>
        <w:r w:rsidR="00AE324F" w:rsidRPr="00AE324F">
          <w:rPr>
            <w:noProof/>
          </w:rPr>
        </w:r>
        <w:r w:rsidR="00AE324F" w:rsidRPr="00AE324F">
          <w:rPr>
            <w:noProof/>
          </w:rPr>
          <w:fldChar w:fldCharType="separate"/>
        </w:r>
        <w:r w:rsidR="00AE324F" w:rsidRPr="00AE324F">
          <w:rPr>
            <w:noProof/>
          </w:rPr>
          <w:t>6</w:t>
        </w:r>
        <w:r w:rsidR="00AE324F" w:rsidRPr="00AE324F">
          <w:rPr>
            <w:noProof/>
          </w:rPr>
          <w:fldChar w:fldCharType="end"/>
        </w:r>
      </w:hyperlink>
    </w:p>
    <w:p w14:paraId="3C3017A6" w14:textId="77777777" w:rsidR="00AE324F" w:rsidRPr="00AE324F" w:rsidRDefault="00000000">
      <w:pPr>
        <w:pStyle w:val="TOC2"/>
        <w:rPr>
          <w:rFonts w:asciiTheme="minorHAnsi" w:eastAsiaTheme="minorEastAsia" w:hAnsiTheme="minorHAnsi" w:cstheme="minorBidi"/>
          <w:noProof/>
          <w:szCs w:val="22"/>
        </w:rPr>
      </w:pPr>
      <w:hyperlink w:anchor="_Toc117688385" w:history="1">
        <w:r w:rsidR="00AE324F" w:rsidRPr="00AE324F">
          <w:rPr>
            <w:rStyle w:val="afffffff0"/>
            <w:noProof/>
            <w14:scene3d>
              <w14:camera w14:prst="orthographicFront"/>
              <w14:lightRig w14:rig="threePt" w14:dir="t">
                <w14:rot w14:lat="0" w14:lon="0" w14:rev="0"/>
              </w14:lightRig>
            </w14:scene3d>
          </w:rPr>
          <w:t>5.2</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可靠性建模的要求</w:t>
        </w:r>
        <w:r w:rsidR="00AE324F" w:rsidRPr="00AE324F">
          <w:rPr>
            <w:noProof/>
          </w:rPr>
          <w:tab/>
        </w:r>
        <w:r w:rsidR="00AE324F" w:rsidRPr="00AE324F">
          <w:rPr>
            <w:noProof/>
          </w:rPr>
          <w:fldChar w:fldCharType="begin"/>
        </w:r>
        <w:r w:rsidR="00AE324F" w:rsidRPr="00AE324F">
          <w:rPr>
            <w:noProof/>
          </w:rPr>
          <w:instrText xml:space="preserve"> PAGEREF _Toc117688385 \h </w:instrText>
        </w:r>
        <w:r w:rsidR="00AE324F" w:rsidRPr="00AE324F">
          <w:rPr>
            <w:noProof/>
          </w:rPr>
        </w:r>
        <w:r w:rsidR="00AE324F" w:rsidRPr="00AE324F">
          <w:rPr>
            <w:noProof/>
          </w:rPr>
          <w:fldChar w:fldCharType="separate"/>
        </w:r>
        <w:r w:rsidR="00AE324F" w:rsidRPr="00AE324F">
          <w:rPr>
            <w:noProof/>
          </w:rPr>
          <w:t>7</w:t>
        </w:r>
        <w:r w:rsidR="00AE324F" w:rsidRPr="00AE324F">
          <w:rPr>
            <w:noProof/>
          </w:rPr>
          <w:fldChar w:fldCharType="end"/>
        </w:r>
      </w:hyperlink>
    </w:p>
    <w:p w14:paraId="1C080D21" w14:textId="77777777" w:rsidR="00AE324F" w:rsidRPr="00AE324F" w:rsidRDefault="00000000">
      <w:pPr>
        <w:pStyle w:val="TOC2"/>
        <w:rPr>
          <w:rFonts w:asciiTheme="minorHAnsi" w:eastAsiaTheme="minorEastAsia" w:hAnsiTheme="minorHAnsi" w:cstheme="minorBidi"/>
          <w:noProof/>
          <w:szCs w:val="22"/>
        </w:rPr>
      </w:pPr>
      <w:hyperlink w:anchor="_Toc117688386" w:history="1">
        <w:r w:rsidR="00AE324F" w:rsidRPr="00AE324F">
          <w:rPr>
            <w:rStyle w:val="afffffff0"/>
            <w:noProof/>
            <w14:scene3d>
              <w14:camera w14:prst="orthographicFront"/>
              <w14:lightRig w14:rig="threePt" w14:dir="t">
                <w14:rot w14:lat="0" w14:lon="0" w14:rev="0"/>
              </w14:lightRig>
            </w14:scene3d>
          </w:rPr>
          <w:t>5.3</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故障模式、影响及危害度分析（</w:t>
        </w:r>
        <w:r w:rsidR="00AE324F" w:rsidRPr="00AE324F">
          <w:rPr>
            <w:rStyle w:val="afffffff0"/>
            <w:noProof/>
          </w:rPr>
          <w:t>FMECA</w:t>
        </w:r>
        <w:r w:rsidR="00AE324F" w:rsidRPr="00AE324F">
          <w:rPr>
            <w:rStyle w:val="afffffff0"/>
            <w:rFonts w:hint="eastAsia"/>
            <w:noProof/>
          </w:rPr>
          <w:t>）和故障树分析（</w:t>
        </w:r>
        <w:r w:rsidR="00AE324F" w:rsidRPr="00AE324F">
          <w:rPr>
            <w:rStyle w:val="afffffff0"/>
            <w:noProof/>
          </w:rPr>
          <w:t>FTA</w:t>
        </w:r>
        <w:r w:rsidR="00AE324F" w:rsidRPr="00AE324F">
          <w:rPr>
            <w:rStyle w:val="afffffff0"/>
            <w:rFonts w:hint="eastAsia"/>
            <w:noProof/>
          </w:rPr>
          <w:t>）的要求</w:t>
        </w:r>
        <w:r w:rsidR="00AE324F" w:rsidRPr="00AE324F">
          <w:rPr>
            <w:noProof/>
          </w:rPr>
          <w:tab/>
        </w:r>
        <w:r w:rsidR="00AE324F" w:rsidRPr="00AE324F">
          <w:rPr>
            <w:noProof/>
          </w:rPr>
          <w:fldChar w:fldCharType="begin"/>
        </w:r>
        <w:r w:rsidR="00AE324F" w:rsidRPr="00AE324F">
          <w:rPr>
            <w:noProof/>
          </w:rPr>
          <w:instrText xml:space="preserve"> PAGEREF _Toc117688386 \h </w:instrText>
        </w:r>
        <w:r w:rsidR="00AE324F" w:rsidRPr="00AE324F">
          <w:rPr>
            <w:noProof/>
          </w:rPr>
        </w:r>
        <w:r w:rsidR="00AE324F" w:rsidRPr="00AE324F">
          <w:rPr>
            <w:noProof/>
          </w:rPr>
          <w:fldChar w:fldCharType="separate"/>
        </w:r>
        <w:r w:rsidR="00AE324F" w:rsidRPr="00AE324F">
          <w:rPr>
            <w:noProof/>
          </w:rPr>
          <w:t>7</w:t>
        </w:r>
        <w:r w:rsidR="00AE324F" w:rsidRPr="00AE324F">
          <w:rPr>
            <w:noProof/>
          </w:rPr>
          <w:fldChar w:fldCharType="end"/>
        </w:r>
      </w:hyperlink>
    </w:p>
    <w:p w14:paraId="7BEC6BF3" w14:textId="77777777" w:rsidR="00AE324F" w:rsidRPr="00AE324F" w:rsidRDefault="00000000">
      <w:pPr>
        <w:pStyle w:val="TOC2"/>
        <w:rPr>
          <w:rFonts w:asciiTheme="minorHAnsi" w:eastAsiaTheme="minorEastAsia" w:hAnsiTheme="minorHAnsi" w:cstheme="minorBidi"/>
          <w:noProof/>
          <w:szCs w:val="22"/>
        </w:rPr>
      </w:pPr>
      <w:hyperlink w:anchor="_Toc117688387" w:history="1">
        <w:r w:rsidR="00AE324F" w:rsidRPr="00AE324F">
          <w:rPr>
            <w:rStyle w:val="afffffff0"/>
            <w:noProof/>
            <w14:scene3d>
              <w14:camera w14:prst="orthographicFront"/>
              <w14:lightRig w14:rig="threePt" w14:dir="t">
                <w14:rot w14:lat="0" w14:lon="0" w14:rev="0"/>
              </w14:lightRig>
            </w14:scene3d>
          </w:rPr>
          <w:t>5.4</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可靠性设计验证的要求</w:t>
        </w:r>
        <w:r w:rsidR="00AE324F" w:rsidRPr="00AE324F">
          <w:rPr>
            <w:noProof/>
          </w:rPr>
          <w:tab/>
        </w:r>
        <w:r w:rsidR="00AE324F" w:rsidRPr="00AE324F">
          <w:rPr>
            <w:noProof/>
          </w:rPr>
          <w:fldChar w:fldCharType="begin"/>
        </w:r>
        <w:r w:rsidR="00AE324F" w:rsidRPr="00AE324F">
          <w:rPr>
            <w:noProof/>
          </w:rPr>
          <w:instrText xml:space="preserve"> PAGEREF _Toc117688387 \h </w:instrText>
        </w:r>
        <w:r w:rsidR="00AE324F" w:rsidRPr="00AE324F">
          <w:rPr>
            <w:noProof/>
          </w:rPr>
        </w:r>
        <w:r w:rsidR="00AE324F" w:rsidRPr="00AE324F">
          <w:rPr>
            <w:noProof/>
          </w:rPr>
          <w:fldChar w:fldCharType="separate"/>
        </w:r>
        <w:r w:rsidR="00AE324F" w:rsidRPr="00AE324F">
          <w:rPr>
            <w:noProof/>
          </w:rPr>
          <w:t>7</w:t>
        </w:r>
        <w:r w:rsidR="00AE324F" w:rsidRPr="00AE324F">
          <w:rPr>
            <w:noProof/>
          </w:rPr>
          <w:fldChar w:fldCharType="end"/>
        </w:r>
      </w:hyperlink>
    </w:p>
    <w:p w14:paraId="37F635A0" w14:textId="77777777" w:rsidR="00AE324F" w:rsidRPr="00AE324F" w:rsidRDefault="00000000">
      <w:pPr>
        <w:pStyle w:val="TOC2"/>
        <w:rPr>
          <w:rFonts w:asciiTheme="minorHAnsi" w:eastAsiaTheme="minorEastAsia" w:hAnsiTheme="minorHAnsi" w:cstheme="minorBidi"/>
          <w:noProof/>
          <w:szCs w:val="22"/>
        </w:rPr>
      </w:pPr>
      <w:hyperlink w:anchor="_Toc117688388" w:history="1">
        <w:r w:rsidR="00AE324F" w:rsidRPr="00AE324F">
          <w:rPr>
            <w:rStyle w:val="afffffff0"/>
            <w:noProof/>
            <w14:scene3d>
              <w14:camera w14:prst="orthographicFront"/>
              <w14:lightRig w14:rig="threePt" w14:dir="t">
                <w14:rot w14:lat="0" w14:lon="0" w14:rev="0"/>
              </w14:lightRig>
            </w14:scene3d>
          </w:rPr>
          <w:t>5.5</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可靠性报告的要求</w:t>
        </w:r>
        <w:r w:rsidR="00AE324F" w:rsidRPr="00AE324F">
          <w:rPr>
            <w:noProof/>
          </w:rPr>
          <w:tab/>
        </w:r>
        <w:r w:rsidR="00AE324F" w:rsidRPr="00AE324F">
          <w:rPr>
            <w:noProof/>
          </w:rPr>
          <w:fldChar w:fldCharType="begin"/>
        </w:r>
        <w:r w:rsidR="00AE324F" w:rsidRPr="00AE324F">
          <w:rPr>
            <w:noProof/>
          </w:rPr>
          <w:instrText xml:space="preserve"> PAGEREF _Toc117688388 \h </w:instrText>
        </w:r>
        <w:r w:rsidR="00AE324F" w:rsidRPr="00AE324F">
          <w:rPr>
            <w:noProof/>
          </w:rPr>
        </w:r>
        <w:r w:rsidR="00AE324F" w:rsidRPr="00AE324F">
          <w:rPr>
            <w:noProof/>
          </w:rPr>
          <w:fldChar w:fldCharType="separate"/>
        </w:r>
        <w:r w:rsidR="00AE324F" w:rsidRPr="00AE324F">
          <w:rPr>
            <w:noProof/>
          </w:rPr>
          <w:t>7</w:t>
        </w:r>
        <w:r w:rsidR="00AE324F" w:rsidRPr="00AE324F">
          <w:rPr>
            <w:noProof/>
          </w:rPr>
          <w:fldChar w:fldCharType="end"/>
        </w:r>
      </w:hyperlink>
    </w:p>
    <w:p w14:paraId="7B7407C6" w14:textId="77777777" w:rsidR="00AE324F" w:rsidRPr="00AE324F" w:rsidRDefault="00000000">
      <w:pPr>
        <w:pStyle w:val="TOC2"/>
        <w:rPr>
          <w:rFonts w:asciiTheme="minorHAnsi" w:eastAsiaTheme="minorEastAsia" w:hAnsiTheme="minorHAnsi" w:cstheme="minorBidi"/>
          <w:noProof/>
          <w:szCs w:val="22"/>
        </w:rPr>
      </w:pPr>
      <w:hyperlink w:anchor="_Toc117688389" w:history="1">
        <w:r w:rsidR="00AE324F" w:rsidRPr="00AE324F">
          <w:rPr>
            <w:rStyle w:val="afffffff0"/>
            <w:noProof/>
            <w14:scene3d>
              <w14:camera w14:prst="orthographicFront"/>
              <w14:lightRig w14:rig="threePt" w14:dir="t">
                <w14:rot w14:lat="0" w14:lon="0" w14:rev="0"/>
              </w14:lightRig>
            </w14:scene3d>
          </w:rPr>
          <w:t>5.6</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可靠性考核评定方法</w:t>
        </w:r>
        <w:r w:rsidR="00AE324F" w:rsidRPr="00AE324F">
          <w:rPr>
            <w:noProof/>
          </w:rPr>
          <w:tab/>
        </w:r>
        <w:r w:rsidR="00AE324F" w:rsidRPr="00AE324F">
          <w:rPr>
            <w:noProof/>
          </w:rPr>
          <w:fldChar w:fldCharType="begin"/>
        </w:r>
        <w:r w:rsidR="00AE324F" w:rsidRPr="00AE324F">
          <w:rPr>
            <w:noProof/>
          </w:rPr>
          <w:instrText xml:space="preserve"> PAGEREF _Toc117688389 \h </w:instrText>
        </w:r>
        <w:r w:rsidR="00AE324F" w:rsidRPr="00AE324F">
          <w:rPr>
            <w:noProof/>
          </w:rPr>
        </w:r>
        <w:r w:rsidR="00AE324F" w:rsidRPr="00AE324F">
          <w:rPr>
            <w:noProof/>
          </w:rPr>
          <w:fldChar w:fldCharType="separate"/>
        </w:r>
        <w:r w:rsidR="00AE324F" w:rsidRPr="00AE324F">
          <w:rPr>
            <w:noProof/>
          </w:rPr>
          <w:t>7</w:t>
        </w:r>
        <w:r w:rsidR="00AE324F" w:rsidRPr="00AE324F">
          <w:rPr>
            <w:noProof/>
          </w:rPr>
          <w:fldChar w:fldCharType="end"/>
        </w:r>
      </w:hyperlink>
    </w:p>
    <w:p w14:paraId="2D5B302A"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90" w:history="1">
        <w:r w:rsidR="00AE324F" w:rsidRPr="00AE324F">
          <w:rPr>
            <w:rStyle w:val="afffffff0"/>
            <w:noProof/>
          </w:rPr>
          <w:t>6</w:t>
        </w:r>
        <w:r w:rsidR="00AE324F">
          <w:rPr>
            <w:rStyle w:val="afffffff0"/>
            <w:noProof/>
          </w:rPr>
          <w:t xml:space="preserve"> </w:t>
        </w:r>
        <w:r w:rsidR="00AE324F" w:rsidRPr="00AE324F">
          <w:rPr>
            <w:rStyle w:val="afffffff0"/>
            <w:rFonts w:hint="eastAsia"/>
            <w:noProof/>
          </w:rPr>
          <w:t xml:space="preserve"> 材料</w:t>
        </w:r>
        <w:r w:rsidR="00AE324F" w:rsidRPr="00AE324F">
          <w:rPr>
            <w:noProof/>
          </w:rPr>
          <w:tab/>
        </w:r>
        <w:r w:rsidR="00AE324F" w:rsidRPr="00AE324F">
          <w:rPr>
            <w:noProof/>
          </w:rPr>
          <w:fldChar w:fldCharType="begin"/>
        </w:r>
        <w:r w:rsidR="00AE324F" w:rsidRPr="00AE324F">
          <w:rPr>
            <w:noProof/>
          </w:rPr>
          <w:instrText xml:space="preserve"> PAGEREF _Toc117688390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1E539134" w14:textId="77777777" w:rsidR="00AE324F" w:rsidRPr="00AE324F" w:rsidRDefault="00000000">
      <w:pPr>
        <w:pStyle w:val="TOC2"/>
        <w:rPr>
          <w:rFonts w:asciiTheme="minorHAnsi" w:eastAsiaTheme="minorEastAsia" w:hAnsiTheme="minorHAnsi" w:cstheme="minorBidi"/>
          <w:noProof/>
          <w:szCs w:val="22"/>
        </w:rPr>
      </w:pPr>
      <w:hyperlink w:anchor="_Toc117688391" w:history="1">
        <w:r w:rsidR="00AE324F" w:rsidRPr="00AE324F">
          <w:rPr>
            <w:rStyle w:val="afffffff0"/>
            <w:noProof/>
            <w14:scene3d>
              <w14:camera w14:prst="orthographicFront"/>
              <w14:lightRig w14:rig="threePt" w14:dir="t">
                <w14:rot w14:lat="0" w14:lon="0" w14:rev="0"/>
              </w14:lightRig>
            </w14:scene3d>
          </w:rPr>
          <w:t>6.1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材料的选择</w:t>
        </w:r>
        <w:r w:rsidR="00AE324F" w:rsidRPr="00AE324F">
          <w:rPr>
            <w:noProof/>
          </w:rPr>
          <w:tab/>
        </w:r>
        <w:r w:rsidR="00AE324F" w:rsidRPr="00AE324F">
          <w:rPr>
            <w:noProof/>
          </w:rPr>
          <w:fldChar w:fldCharType="begin"/>
        </w:r>
        <w:r w:rsidR="00AE324F" w:rsidRPr="00AE324F">
          <w:rPr>
            <w:noProof/>
          </w:rPr>
          <w:instrText xml:space="preserve"> PAGEREF _Toc117688391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06F6387C" w14:textId="77777777" w:rsidR="00AE324F" w:rsidRPr="00AE324F" w:rsidRDefault="00000000">
      <w:pPr>
        <w:pStyle w:val="TOC2"/>
        <w:rPr>
          <w:rFonts w:asciiTheme="minorHAnsi" w:eastAsiaTheme="minorEastAsia" w:hAnsiTheme="minorHAnsi" w:cstheme="minorBidi"/>
          <w:noProof/>
          <w:szCs w:val="22"/>
        </w:rPr>
      </w:pPr>
      <w:hyperlink w:anchor="_Toc117688392" w:history="1">
        <w:r w:rsidR="00AE324F" w:rsidRPr="00AE324F">
          <w:rPr>
            <w:rStyle w:val="afffffff0"/>
            <w:noProof/>
            <w14:scene3d>
              <w14:camera w14:prst="orthographicFront"/>
              <w14:lightRig w14:rig="threePt" w14:dir="t">
                <w14:rot w14:lat="0" w14:lon="0" w14:rev="0"/>
              </w14:lightRig>
            </w14:scene3d>
          </w:rPr>
          <w:t>6.2</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材料的检测</w:t>
        </w:r>
        <w:r w:rsidR="00AE324F" w:rsidRPr="00AE324F">
          <w:rPr>
            <w:noProof/>
          </w:rPr>
          <w:tab/>
        </w:r>
        <w:r w:rsidR="00AE324F" w:rsidRPr="00AE324F">
          <w:rPr>
            <w:noProof/>
          </w:rPr>
          <w:fldChar w:fldCharType="begin"/>
        </w:r>
        <w:r w:rsidR="00AE324F" w:rsidRPr="00AE324F">
          <w:rPr>
            <w:noProof/>
          </w:rPr>
          <w:instrText xml:space="preserve"> PAGEREF _Toc117688392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2EE19031"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93" w:history="1">
        <w:r w:rsidR="00AE324F" w:rsidRPr="00AE324F">
          <w:rPr>
            <w:rStyle w:val="afffffff0"/>
            <w:noProof/>
          </w:rPr>
          <w:t>7</w:t>
        </w:r>
        <w:r w:rsidR="00AE324F">
          <w:rPr>
            <w:rStyle w:val="afffffff0"/>
            <w:noProof/>
          </w:rPr>
          <w:t xml:space="preserve"> </w:t>
        </w:r>
        <w:r w:rsidR="00AE324F" w:rsidRPr="00AE324F">
          <w:rPr>
            <w:rStyle w:val="afffffff0"/>
            <w:rFonts w:hint="eastAsia"/>
            <w:noProof/>
          </w:rPr>
          <w:t xml:space="preserve"> 制造</w:t>
        </w:r>
        <w:r w:rsidR="00AE324F" w:rsidRPr="00AE324F">
          <w:rPr>
            <w:noProof/>
          </w:rPr>
          <w:tab/>
        </w:r>
        <w:r w:rsidR="00AE324F" w:rsidRPr="00AE324F">
          <w:rPr>
            <w:noProof/>
          </w:rPr>
          <w:fldChar w:fldCharType="begin"/>
        </w:r>
        <w:r w:rsidR="00AE324F" w:rsidRPr="00AE324F">
          <w:rPr>
            <w:noProof/>
          </w:rPr>
          <w:instrText xml:space="preserve"> PAGEREF _Toc117688393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1E65628C" w14:textId="77777777" w:rsidR="00AE324F" w:rsidRPr="00AE324F" w:rsidRDefault="00000000">
      <w:pPr>
        <w:pStyle w:val="TOC2"/>
        <w:rPr>
          <w:rFonts w:asciiTheme="minorHAnsi" w:eastAsiaTheme="minorEastAsia" w:hAnsiTheme="minorHAnsi" w:cstheme="minorBidi"/>
          <w:noProof/>
          <w:szCs w:val="22"/>
        </w:rPr>
      </w:pPr>
      <w:hyperlink w:anchor="_Toc117688394" w:history="1">
        <w:r w:rsidR="00AE324F" w:rsidRPr="00AE324F">
          <w:rPr>
            <w:rStyle w:val="afffffff0"/>
            <w:noProof/>
            <w14:scene3d>
              <w14:camera w14:prst="orthographicFront"/>
              <w14:lightRig w14:rig="threePt" w14:dir="t">
                <w14:rot w14:lat="0" w14:lon="0" w14:rev="0"/>
              </w14:lightRig>
            </w14:scene3d>
          </w:rPr>
          <w:t>7.1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设备互换性</w:t>
        </w:r>
        <w:r w:rsidR="00AE324F" w:rsidRPr="00AE324F">
          <w:rPr>
            <w:noProof/>
          </w:rPr>
          <w:tab/>
        </w:r>
        <w:r w:rsidR="00AE324F" w:rsidRPr="00AE324F">
          <w:rPr>
            <w:noProof/>
          </w:rPr>
          <w:fldChar w:fldCharType="begin"/>
        </w:r>
        <w:r w:rsidR="00AE324F" w:rsidRPr="00AE324F">
          <w:rPr>
            <w:noProof/>
          </w:rPr>
          <w:instrText xml:space="preserve"> PAGEREF _Toc117688394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328257EC" w14:textId="77777777" w:rsidR="00AE324F" w:rsidRPr="00AE324F" w:rsidRDefault="00000000">
      <w:pPr>
        <w:pStyle w:val="TOC2"/>
        <w:rPr>
          <w:rFonts w:asciiTheme="minorHAnsi" w:eastAsiaTheme="minorEastAsia" w:hAnsiTheme="minorHAnsi" w:cstheme="minorBidi"/>
          <w:noProof/>
          <w:szCs w:val="22"/>
        </w:rPr>
      </w:pPr>
      <w:hyperlink w:anchor="_Toc117688395" w:history="1">
        <w:r w:rsidR="00AE324F" w:rsidRPr="00AE324F">
          <w:rPr>
            <w:rStyle w:val="afffffff0"/>
            <w:noProof/>
            <w14:scene3d>
              <w14:camera w14:prst="orthographicFront"/>
              <w14:lightRig w14:rig="threePt" w14:dir="t">
                <w14:rot w14:lat="0" w14:lon="0" w14:rev="0"/>
              </w14:lightRig>
            </w14:scene3d>
          </w:rPr>
          <w:t>7.2</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公差</w:t>
        </w:r>
        <w:r w:rsidR="00AE324F" w:rsidRPr="00AE324F">
          <w:rPr>
            <w:noProof/>
          </w:rPr>
          <w:tab/>
        </w:r>
        <w:r w:rsidR="00AE324F" w:rsidRPr="00AE324F">
          <w:rPr>
            <w:noProof/>
          </w:rPr>
          <w:fldChar w:fldCharType="begin"/>
        </w:r>
        <w:r w:rsidR="00AE324F" w:rsidRPr="00AE324F">
          <w:rPr>
            <w:noProof/>
          </w:rPr>
          <w:instrText xml:space="preserve"> PAGEREF _Toc117688395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4D73C204" w14:textId="77777777" w:rsidR="00AE324F" w:rsidRPr="00AE324F" w:rsidRDefault="00000000">
      <w:pPr>
        <w:pStyle w:val="TOC2"/>
        <w:rPr>
          <w:rFonts w:asciiTheme="minorHAnsi" w:eastAsiaTheme="minorEastAsia" w:hAnsiTheme="minorHAnsi" w:cstheme="minorBidi"/>
          <w:noProof/>
          <w:szCs w:val="22"/>
        </w:rPr>
      </w:pPr>
      <w:hyperlink w:anchor="_Toc117688396" w:history="1">
        <w:r w:rsidR="00AE324F" w:rsidRPr="00AE324F">
          <w:rPr>
            <w:rStyle w:val="afffffff0"/>
            <w:noProof/>
            <w14:scene3d>
              <w14:camera w14:prst="orthographicFront"/>
              <w14:lightRig w14:rig="threePt" w14:dir="t">
                <w14:rot w14:lat="0" w14:lon="0" w14:rev="0"/>
              </w14:lightRig>
            </w14:scene3d>
          </w:rPr>
          <w:t>7.3</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焊接及无损检测</w:t>
        </w:r>
        <w:r w:rsidR="00AE324F" w:rsidRPr="00AE324F">
          <w:rPr>
            <w:noProof/>
          </w:rPr>
          <w:tab/>
        </w:r>
        <w:r w:rsidR="00AE324F" w:rsidRPr="00AE324F">
          <w:rPr>
            <w:noProof/>
          </w:rPr>
          <w:fldChar w:fldCharType="begin"/>
        </w:r>
        <w:r w:rsidR="00AE324F" w:rsidRPr="00AE324F">
          <w:rPr>
            <w:noProof/>
          </w:rPr>
          <w:instrText xml:space="preserve"> PAGEREF _Toc117688396 \h </w:instrText>
        </w:r>
        <w:r w:rsidR="00AE324F" w:rsidRPr="00AE324F">
          <w:rPr>
            <w:noProof/>
          </w:rPr>
        </w:r>
        <w:r w:rsidR="00AE324F" w:rsidRPr="00AE324F">
          <w:rPr>
            <w:noProof/>
          </w:rPr>
          <w:fldChar w:fldCharType="separate"/>
        </w:r>
        <w:r w:rsidR="00AE324F" w:rsidRPr="00AE324F">
          <w:rPr>
            <w:noProof/>
          </w:rPr>
          <w:t>8</w:t>
        </w:r>
        <w:r w:rsidR="00AE324F" w:rsidRPr="00AE324F">
          <w:rPr>
            <w:noProof/>
          </w:rPr>
          <w:fldChar w:fldCharType="end"/>
        </w:r>
      </w:hyperlink>
    </w:p>
    <w:p w14:paraId="6CE6DFA7" w14:textId="77777777" w:rsidR="00AE324F" w:rsidRPr="00AE324F" w:rsidRDefault="00000000">
      <w:pPr>
        <w:pStyle w:val="TOC2"/>
        <w:rPr>
          <w:rFonts w:asciiTheme="minorHAnsi" w:eastAsiaTheme="minorEastAsia" w:hAnsiTheme="minorHAnsi" w:cstheme="minorBidi"/>
          <w:noProof/>
          <w:szCs w:val="22"/>
        </w:rPr>
      </w:pPr>
      <w:hyperlink w:anchor="_Toc117688397" w:history="1">
        <w:r w:rsidR="00AE324F" w:rsidRPr="00AE324F">
          <w:rPr>
            <w:rStyle w:val="afffffff0"/>
            <w:noProof/>
            <w14:scene3d>
              <w14:camera w14:prst="orthographicFront"/>
              <w14:lightRig w14:rig="threePt" w14:dir="t">
                <w14:rot w14:lat="0" w14:lon="0" w14:rev="0"/>
              </w14:lightRig>
            </w14:scene3d>
          </w:rPr>
          <w:t>7.4</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装配和清洁</w:t>
        </w:r>
        <w:r w:rsidR="00AE324F" w:rsidRPr="00AE324F">
          <w:rPr>
            <w:noProof/>
          </w:rPr>
          <w:tab/>
        </w:r>
        <w:r w:rsidR="00AE324F" w:rsidRPr="00AE324F">
          <w:rPr>
            <w:noProof/>
          </w:rPr>
          <w:fldChar w:fldCharType="begin"/>
        </w:r>
        <w:r w:rsidR="00AE324F" w:rsidRPr="00AE324F">
          <w:rPr>
            <w:noProof/>
          </w:rPr>
          <w:instrText xml:space="preserve"> PAGEREF _Toc117688397 \h </w:instrText>
        </w:r>
        <w:r w:rsidR="00AE324F" w:rsidRPr="00AE324F">
          <w:rPr>
            <w:noProof/>
          </w:rPr>
        </w:r>
        <w:r w:rsidR="00AE324F" w:rsidRPr="00AE324F">
          <w:rPr>
            <w:noProof/>
          </w:rPr>
          <w:fldChar w:fldCharType="separate"/>
        </w:r>
        <w:r w:rsidR="00AE324F" w:rsidRPr="00AE324F">
          <w:rPr>
            <w:noProof/>
          </w:rPr>
          <w:t>9</w:t>
        </w:r>
        <w:r w:rsidR="00AE324F" w:rsidRPr="00AE324F">
          <w:rPr>
            <w:noProof/>
          </w:rPr>
          <w:fldChar w:fldCharType="end"/>
        </w:r>
      </w:hyperlink>
    </w:p>
    <w:p w14:paraId="701EFF74" w14:textId="77777777" w:rsidR="00AE324F" w:rsidRPr="00AE324F" w:rsidRDefault="00000000">
      <w:pPr>
        <w:pStyle w:val="TOC2"/>
        <w:rPr>
          <w:rFonts w:asciiTheme="minorHAnsi" w:eastAsiaTheme="minorEastAsia" w:hAnsiTheme="minorHAnsi" w:cstheme="minorBidi"/>
          <w:noProof/>
          <w:szCs w:val="22"/>
        </w:rPr>
      </w:pPr>
      <w:hyperlink w:anchor="_Toc117688398" w:history="1">
        <w:r w:rsidR="00AE324F" w:rsidRPr="00AE324F">
          <w:rPr>
            <w:rStyle w:val="afffffff0"/>
            <w:noProof/>
            <w14:scene3d>
              <w14:camera w14:prst="orthographicFront"/>
              <w14:lightRig w14:rig="threePt" w14:dir="t">
                <w14:rot w14:lat="0" w14:lon="0" w14:rev="0"/>
              </w14:lightRig>
            </w14:scene3d>
          </w:rPr>
          <w:t>7.5</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涂漆</w:t>
        </w:r>
        <w:r w:rsidR="00AE324F" w:rsidRPr="00AE324F">
          <w:rPr>
            <w:noProof/>
          </w:rPr>
          <w:tab/>
        </w:r>
        <w:r w:rsidR="00AE324F" w:rsidRPr="00AE324F">
          <w:rPr>
            <w:noProof/>
          </w:rPr>
          <w:fldChar w:fldCharType="begin"/>
        </w:r>
        <w:r w:rsidR="00AE324F" w:rsidRPr="00AE324F">
          <w:rPr>
            <w:noProof/>
          </w:rPr>
          <w:instrText xml:space="preserve"> PAGEREF _Toc117688398 \h </w:instrText>
        </w:r>
        <w:r w:rsidR="00AE324F" w:rsidRPr="00AE324F">
          <w:rPr>
            <w:noProof/>
          </w:rPr>
        </w:r>
        <w:r w:rsidR="00AE324F" w:rsidRPr="00AE324F">
          <w:rPr>
            <w:noProof/>
          </w:rPr>
          <w:fldChar w:fldCharType="separate"/>
        </w:r>
        <w:r w:rsidR="00AE324F" w:rsidRPr="00AE324F">
          <w:rPr>
            <w:noProof/>
          </w:rPr>
          <w:t>9</w:t>
        </w:r>
        <w:r w:rsidR="00AE324F" w:rsidRPr="00AE324F">
          <w:rPr>
            <w:noProof/>
          </w:rPr>
          <w:fldChar w:fldCharType="end"/>
        </w:r>
      </w:hyperlink>
    </w:p>
    <w:p w14:paraId="703AF3A8"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399" w:history="1">
        <w:r w:rsidR="00AE324F" w:rsidRPr="00AE324F">
          <w:rPr>
            <w:rStyle w:val="afffffff0"/>
            <w:noProof/>
          </w:rPr>
          <w:t>8</w:t>
        </w:r>
        <w:r w:rsidR="00AE324F">
          <w:rPr>
            <w:rStyle w:val="afffffff0"/>
            <w:noProof/>
          </w:rPr>
          <w:t xml:space="preserve"> </w:t>
        </w:r>
        <w:r w:rsidR="00AE324F" w:rsidRPr="00AE324F">
          <w:rPr>
            <w:rStyle w:val="afffffff0"/>
            <w:rFonts w:hint="eastAsia"/>
            <w:noProof/>
          </w:rPr>
          <w:t xml:space="preserve"> 试验</w:t>
        </w:r>
        <w:r w:rsidR="00AE324F" w:rsidRPr="00AE324F">
          <w:rPr>
            <w:noProof/>
          </w:rPr>
          <w:tab/>
        </w:r>
        <w:r w:rsidR="00AE324F" w:rsidRPr="00AE324F">
          <w:rPr>
            <w:noProof/>
          </w:rPr>
          <w:fldChar w:fldCharType="begin"/>
        </w:r>
        <w:r w:rsidR="00AE324F" w:rsidRPr="00AE324F">
          <w:rPr>
            <w:noProof/>
          </w:rPr>
          <w:instrText xml:space="preserve"> PAGEREF _Toc117688399 \h </w:instrText>
        </w:r>
        <w:r w:rsidR="00AE324F" w:rsidRPr="00AE324F">
          <w:rPr>
            <w:noProof/>
          </w:rPr>
        </w:r>
        <w:r w:rsidR="00AE324F" w:rsidRPr="00AE324F">
          <w:rPr>
            <w:noProof/>
          </w:rPr>
          <w:fldChar w:fldCharType="separate"/>
        </w:r>
        <w:r w:rsidR="00AE324F" w:rsidRPr="00AE324F">
          <w:rPr>
            <w:noProof/>
          </w:rPr>
          <w:t>9</w:t>
        </w:r>
        <w:r w:rsidR="00AE324F" w:rsidRPr="00AE324F">
          <w:rPr>
            <w:noProof/>
          </w:rPr>
          <w:fldChar w:fldCharType="end"/>
        </w:r>
      </w:hyperlink>
    </w:p>
    <w:p w14:paraId="20A2713D" w14:textId="77777777" w:rsidR="00AE324F" w:rsidRPr="00AE324F" w:rsidRDefault="00000000">
      <w:pPr>
        <w:pStyle w:val="TOC2"/>
        <w:rPr>
          <w:rFonts w:asciiTheme="minorHAnsi" w:eastAsiaTheme="minorEastAsia" w:hAnsiTheme="minorHAnsi" w:cstheme="minorBidi"/>
          <w:noProof/>
          <w:szCs w:val="22"/>
        </w:rPr>
      </w:pPr>
      <w:hyperlink w:anchor="_Toc117688400" w:history="1">
        <w:r w:rsidR="00AE324F" w:rsidRPr="00AE324F">
          <w:rPr>
            <w:rStyle w:val="afffffff0"/>
            <w:noProof/>
            <w14:scene3d>
              <w14:camera w14:prst="orthographicFront"/>
              <w14:lightRig w14:rig="threePt" w14:dir="t">
                <w14:rot w14:lat="0" w14:lon="0" w14:rev="0"/>
              </w14:lightRig>
            </w14:scene3d>
          </w:rPr>
          <w:t>8.1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水压试验</w:t>
        </w:r>
        <w:r w:rsidR="00AE324F" w:rsidRPr="00AE324F">
          <w:rPr>
            <w:noProof/>
          </w:rPr>
          <w:tab/>
        </w:r>
        <w:r w:rsidR="00AE324F" w:rsidRPr="00AE324F">
          <w:rPr>
            <w:noProof/>
          </w:rPr>
          <w:fldChar w:fldCharType="begin"/>
        </w:r>
        <w:r w:rsidR="00AE324F" w:rsidRPr="00AE324F">
          <w:rPr>
            <w:noProof/>
          </w:rPr>
          <w:instrText xml:space="preserve"> PAGEREF _Toc117688400 \h </w:instrText>
        </w:r>
        <w:r w:rsidR="00AE324F" w:rsidRPr="00AE324F">
          <w:rPr>
            <w:noProof/>
          </w:rPr>
        </w:r>
        <w:r w:rsidR="00AE324F" w:rsidRPr="00AE324F">
          <w:rPr>
            <w:noProof/>
          </w:rPr>
          <w:fldChar w:fldCharType="separate"/>
        </w:r>
        <w:r w:rsidR="00AE324F" w:rsidRPr="00AE324F">
          <w:rPr>
            <w:noProof/>
          </w:rPr>
          <w:t>9</w:t>
        </w:r>
        <w:r w:rsidR="00AE324F" w:rsidRPr="00AE324F">
          <w:rPr>
            <w:noProof/>
          </w:rPr>
          <w:fldChar w:fldCharType="end"/>
        </w:r>
      </w:hyperlink>
    </w:p>
    <w:p w14:paraId="12DEF8B8" w14:textId="77777777" w:rsidR="00AE324F" w:rsidRPr="00AE324F" w:rsidRDefault="00000000">
      <w:pPr>
        <w:pStyle w:val="TOC2"/>
        <w:rPr>
          <w:rFonts w:asciiTheme="minorHAnsi" w:eastAsiaTheme="minorEastAsia" w:hAnsiTheme="minorHAnsi" w:cstheme="minorBidi"/>
          <w:noProof/>
          <w:szCs w:val="22"/>
        </w:rPr>
      </w:pPr>
      <w:hyperlink w:anchor="_Toc117688401" w:history="1">
        <w:r w:rsidR="00AE324F" w:rsidRPr="00AE324F">
          <w:rPr>
            <w:rStyle w:val="afffffff0"/>
            <w:noProof/>
            <w14:scene3d>
              <w14:camera w14:prst="orthographicFront"/>
              <w14:lightRig w14:rig="threePt" w14:dir="t">
                <w14:rot w14:lat="0" w14:lon="0" w14:rev="0"/>
              </w14:lightRig>
            </w14:scene3d>
          </w:rPr>
          <w:t>8.2</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性能试验</w:t>
        </w:r>
        <w:r w:rsidR="00AE324F" w:rsidRPr="00AE324F">
          <w:rPr>
            <w:noProof/>
          </w:rPr>
          <w:tab/>
        </w:r>
        <w:r w:rsidR="00AE324F" w:rsidRPr="00AE324F">
          <w:rPr>
            <w:noProof/>
          </w:rPr>
          <w:fldChar w:fldCharType="begin"/>
        </w:r>
        <w:r w:rsidR="00AE324F" w:rsidRPr="00AE324F">
          <w:rPr>
            <w:noProof/>
          </w:rPr>
          <w:instrText xml:space="preserve"> PAGEREF _Toc117688401 \h </w:instrText>
        </w:r>
        <w:r w:rsidR="00AE324F" w:rsidRPr="00AE324F">
          <w:rPr>
            <w:noProof/>
          </w:rPr>
        </w:r>
        <w:r w:rsidR="00AE324F" w:rsidRPr="00AE324F">
          <w:rPr>
            <w:noProof/>
          </w:rPr>
          <w:fldChar w:fldCharType="separate"/>
        </w:r>
        <w:r w:rsidR="00AE324F" w:rsidRPr="00AE324F">
          <w:rPr>
            <w:noProof/>
          </w:rPr>
          <w:t>9</w:t>
        </w:r>
        <w:r w:rsidR="00AE324F" w:rsidRPr="00AE324F">
          <w:rPr>
            <w:noProof/>
          </w:rPr>
          <w:fldChar w:fldCharType="end"/>
        </w:r>
      </w:hyperlink>
    </w:p>
    <w:p w14:paraId="0EF8703B" w14:textId="77777777" w:rsidR="00AE324F" w:rsidRPr="00AE324F" w:rsidRDefault="00000000">
      <w:pPr>
        <w:pStyle w:val="TOC2"/>
        <w:rPr>
          <w:rFonts w:asciiTheme="minorHAnsi" w:eastAsiaTheme="minorEastAsia" w:hAnsiTheme="minorHAnsi" w:cstheme="minorBidi"/>
          <w:noProof/>
          <w:szCs w:val="22"/>
        </w:rPr>
      </w:pPr>
      <w:hyperlink w:anchor="_Toc117688402" w:history="1">
        <w:r w:rsidR="00AE324F" w:rsidRPr="00AE324F">
          <w:rPr>
            <w:rStyle w:val="afffffff0"/>
            <w:noProof/>
            <w14:scene3d>
              <w14:camera w14:prst="orthographicFront"/>
              <w14:lightRig w14:rig="threePt" w14:dir="t">
                <w14:rot w14:lat="0" w14:lon="0" w14:rev="0"/>
              </w14:lightRig>
            </w14:scene3d>
          </w:rPr>
          <w:t>8.3</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机械性能</w:t>
        </w:r>
        <w:r w:rsidR="00AE324F" w:rsidRPr="00AE324F">
          <w:rPr>
            <w:noProof/>
          </w:rPr>
          <w:tab/>
        </w:r>
        <w:r w:rsidR="00AE324F" w:rsidRPr="00AE324F">
          <w:rPr>
            <w:noProof/>
          </w:rPr>
          <w:fldChar w:fldCharType="begin"/>
        </w:r>
        <w:r w:rsidR="00AE324F" w:rsidRPr="00AE324F">
          <w:rPr>
            <w:noProof/>
          </w:rPr>
          <w:instrText xml:space="preserve"> PAGEREF _Toc117688402 \h </w:instrText>
        </w:r>
        <w:r w:rsidR="00AE324F" w:rsidRPr="00AE324F">
          <w:rPr>
            <w:noProof/>
          </w:rPr>
        </w:r>
        <w:r w:rsidR="00AE324F" w:rsidRPr="00AE324F">
          <w:rPr>
            <w:noProof/>
          </w:rPr>
          <w:fldChar w:fldCharType="separate"/>
        </w:r>
        <w:r w:rsidR="00AE324F" w:rsidRPr="00AE324F">
          <w:rPr>
            <w:noProof/>
          </w:rPr>
          <w:t>10</w:t>
        </w:r>
        <w:r w:rsidR="00AE324F" w:rsidRPr="00AE324F">
          <w:rPr>
            <w:noProof/>
          </w:rPr>
          <w:fldChar w:fldCharType="end"/>
        </w:r>
      </w:hyperlink>
    </w:p>
    <w:p w14:paraId="6BF6428D" w14:textId="77777777" w:rsidR="00AE324F" w:rsidRPr="00AE324F" w:rsidRDefault="00000000">
      <w:pPr>
        <w:pStyle w:val="TOC2"/>
        <w:rPr>
          <w:rFonts w:asciiTheme="minorHAnsi" w:eastAsiaTheme="minorEastAsia" w:hAnsiTheme="minorHAnsi" w:cstheme="minorBidi"/>
          <w:noProof/>
          <w:szCs w:val="22"/>
        </w:rPr>
      </w:pPr>
      <w:hyperlink w:anchor="_Toc117688403" w:history="1">
        <w:r w:rsidR="00AE324F" w:rsidRPr="00AE324F">
          <w:rPr>
            <w:rStyle w:val="afffffff0"/>
            <w:noProof/>
            <w14:scene3d>
              <w14:camera w14:prst="orthographicFront"/>
              <w14:lightRig w14:rig="threePt" w14:dir="t">
                <w14:rot w14:lat="0" w14:lon="0" w14:rev="0"/>
              </w14:lightRig>
            </w14:scene3d>
          </w:rPr>
          <w:t>8.4</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耐久试验</w:t>
        </w:r>
        <w:r w:rsidR="00AE324F" w:rsidRPr="00AE324F">
          <w:rPr>
            <w:noProof/>
          </w:rPr>
          <w:tab/>
        </w:r>
        <w:r w:rsidR="00AE324F" w:rsidRPr="00AE324F">
          <w:rPr>
            <w:noProof/>
          </w:rPr>
          <w:fldChar w:fldCharType="begin"/>
        </w:r>
        <w:r w:rsidR="00AE324F" w:rsidRPr="00AE324F">
          <w:rPr>
            <w:noProof/>
          </w:rPr>
          <w:instrText xml:space="preserve"> PAGEREF _Toc117688403 \h </w:instrText>
        </w:r>
        <w:r w:rsidR="00AE324F" w:rsidRPr="00AE324F">
          <w:rPr>
            <w:noProof/>
          </w:rPr>
        </w:r>
        <w:r w:rsidR="00AE324F" w:rsidRPr="00AE324F">
          <w:rPr>
            <w:noProof/>
          </w:rPr>
          <w:fldChar w:fldCharType="separate"/>
        </w:r>
        <w:r w:rsidR="00AE324F" w:rsidRPr="00AE324F">
          <w:rPr>
            <w:noProof/>
          </w:rPr>
          <w:t>10</w:t>
        </w:r>
        <w:r w:rsidR="00AE324F" w:rsidRPr="00AE324F">
          <w:rPr>
            <w:noProof/>
          </w:rPr>
          <w:fldChar w:fldCharType="end"/>
        </w:r>
      </w:hyperlink>
    </w:p>
    <w:p w14:paraId="61640120" w14:textId="77777777" w:rsidR="00AE324F" w:rsidRPr="00AE324F" w:rsidRDefault="00000000">
      <w:pPr>
        <w:pStyle w:val="TOC2"/>
        <w:rPr>
          <w:rFonts w:asciiTheme="minorHAnsi" w:eastAsiaTheme="minorEastAsia" w:hAnsiTheme="minorHAnsi" w:cstheme="minorBidi"/>
          <w:noProof/>
          <w:szCs w:val="22"/>
        </w:rPr>
      </w:pPr>
      <w:hyperlink w:anchor="_Toc117688404" w:history="1">
        <w:r w:rsidR="00AE324F" w:rsidRPr="00AE324F">
          <w:rPr>
            <w:rStyle w:val="afffffff0"/>
            <w:noProof/>
            <w14:scene3d>
              <w14:camera w14:prst="orthographicFront"/>
              <w14:lightRig w14:rig="threePt" w14:dir="t">
                <w14:rot w14:lat="0" w14:lon="0" w14:rev="0"/>
              </w14:lightRig>
            </w14:scene3d>
          </w:rPr>
          <w:t>8.5</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解体检验</w:t>
        </w:r>
        <w:r w:rsidR="00AE324F" w:rsidRPr="00AE324F">
          <w:rPr>
            <w:noProof/>
          </w:rPr>
          <w:tab/>
        </w:r>
        <w:r w:rsidR="00AE324F" w:rsidRPr="00AE324F">
          <w:rPr>
            <w:noProof/>
          </w:rPr>
          <w:fldChar w:fldCharType="begin"/>
        </w:r>
        <w:r w:rsidR="00AE324F" w:rsidRPr="00AE324F">
          <w:rPr>
            <w:noProof/>
          </w:rPr>
          <w:instrText xml:space="preserve"> PAGEREF _Toc117688404 \h </w:instrText>
        </w:r>
        <w:r w:rsidR="00AE324F" w:rsidRPr="00AE324F">
          <w:rPr>
            <w:noProof/>
          </w:rPr>
        </w:r>
        <w:r w:rsidR="00AE324F" w:rsidRPr="00AE324F">
          <w:rPr>
            <w:noProof/>
          </w:rPr>
          <w:fldChar w:fldCharType="separate"/>
        </w:r>
        <w:r w:rsidR="00AE324F" w:rsidRPr="00AE324F">
          <w:rPr>
            <w:noProof/>
          </w:rPr>
          <w:t>10</w:t>
        </w:r>
        <w:r w:rsidR="00AE324F" w:rsidRPr="00AE324F">
          <w:rPr>
            <w:noProof/>
          </w:rPr>
          <w:fldChar w:fldCharType="end"/>
        </w:r>
      </w:hyperlink>
    </w:p>
    <w:p w14:paraId="548C03A9"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405" w:history="1">
        <w:r w:rsidR="00AE324F" w:rsidRPr="00AE324F">
          <w:rPr>
            <w:rStyle w:val="afffffff0"/>
            <w:noProof/>
          </w:rPr>
          <w:t>9</w:t>
        </w:r>
        <w:r w:rsidR="00AE324F">
          <w:rPr>
            <w:rStyle w:val="afffffff0"/>
            <w:noProof/>
          </w:rPr>
          <w:t xml:space="preserve"> </w:t>
        </w:r>
        <w:r w:rsidR="00AE324F" w:rsidRPr="00AE324F">
          <w:rPr>
            <w:rStyle w:val="afffffff0"/>
            <w:rFonts w:hint="eastAsia"/>
            <w:noProof/>
          </w:rPr>
          <w:t xml:space="preserve"> 包装、标记、运输及贮存</w:t>
        </w:r>
        <w:r w:rsidR="00AE324F" w:rsidRPr="00AE324F">
          <w:rPr>
            <w:noProof/>
          </w:rPr>
          <w:tab/>
        </w:r>
        <w:r w:rsidR="00AE324F" w:rsidRPr="00AE324F">
          <w:rPr>
            <w:noProof/>
          </w:rPr>
          <w:fldChar w:fldCharType="begin"/>
        </w:r>
        <w:r w:rsidR="00AE324F" w:rsidRPr="00AE324F">
          <w:rPr>
            <w:noProof/>
          </w:rPr>
          <w:instrText xml:space="preserve"> PAGEREF _Toc117688405 \h </w:instrText>
        </w:r>
        <w:r w:rsidR="00AE324F" w:rsidRPr="00AE324F">
          <w:rPr>
            <w:noProof/>
          </w:rPr>
        </w:r>
        <w:r w:rsidR="00AE324F" w:rsidRPr="00AE324F">
          <w:rPr>
            <w:noProof/>
          </w:rPr>
          <w:fldChar w:fldCharType="separate"/>
        </w:r>
        <w:r w:rsidR="00AE324F" w:rsidRPr="00AE324F">
          <w:rPr>
            <w:noProof/>
          </w:rPr>
          <w:t>10</w:t>
        </w:r>
        <w:r w:rsidR="00AE324F" w:rsidRPr="00AE324F">
          <w:rPr>
            <w:noProof/>
          </w:rPr>
          <w:fldChar w:fldCharType="end"/>
        </w:r>
      </w:hyperlink>
    </w:p>
    <w:p w14:paraId="1A755ED6" w14:textId="77777777" w:rsidR="00AE324F" w:rsidRPr="00AE324F" w:rsidRDefault="00000000">
      <w:pPr>
        <w:pStyle w:val="TOC2"/>
        <w:rPr>
          <w:rFonts w:asciiTheme="minorHAnsi" w:eastAsiaTheme="minorEastAsia" w:hAnsiTheme="minorHAnsi" w:cstheme="minorBidi"/>
          <w:noProof/>
          <w:szCs w:val="22"/>
        </w:rPr>
      </w:pPr>
      <w:hyperlink w:anchor="_Toc117688406" w:history="1">
        <w:r w:rsidR="00AE324F" w:rsidRPr="00AE324F">
          <w:rPr>
            <w:rStyle w:val="afffffff0"/>
            <w:noProof/>
            <w14:scene3d>
              <w14:camera w14:prst="orthographicFront"/>
              <w14:lightRig w14:rig="threePt" w14:dir="t">
                <w14:rot w14:lat="0" w14:lon="0" w14:rev="0"/>
              </w14:lightRig>
            </w14:scene3d>
          </w:rPr>
          <w:t>9.1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包装</w:t>
        </w:r>
        <w:r w:rsidR="00AE324F" w:rsidRPr="00AE324F">
          <w:rPr>
            <w:noProof/>
          </w:rPr>
          <w:tab/>
        </w:r>
        <w:r w:rsidR="00AE324F" w:rsidRPr="00AE324F">
          <w:rPr>
            <w:noProof/>
          </w:rPr>
          <w:fldChar w:fldCharType="begin"/>
        </w:r>
        <w:r w:rsidR="00AE324F" w:rsidRPr="00AE324F">
          <w:rPr>
            <w:noProof/>
          </w:rPr>
          <w:instrText xml:space="preserve"> PAGEREF _Toc117688406 \h </w:instrText>
        </w:r>
        <w:r w:rsidR="00AE324F" w:rsidRPr="00AE324F">
          <w:rPr>
            <w:noProof/>
          </w:rPr>
        </w:r>
        <w:r w:rsidR="00AE324F" w:rsidRPr="00AE324F">
          <w:rPr>
            <w:noProof/>
          </w:rPr>
          <w:fldChar w:fldCharType="separate"/>
        </w:r>
        <w:r w:rsidR="00AE324F" w:rsidRPr="00AE324F">
          <w:rPr>
            <w:noProof/>
          </w:rPr>
          <w:t>10</w:t>
        </w:r>
        <w:r w:rsidR="00AE324F" w:rsidRPr="00AE324F">
          <w:rPr>
            <w:noProof/>
          </w:rPr>
          <w:fldChar w:fldCharType="end"/>
        </w:r>
      </w:hyperlink>
    </w:p>
    <w:p w14:paraId="23C3F58F" w14:textId="77777777" w:rsidR="00AE324F" w:rsidRPr="00AE324F" w:rsidRDefault="00000000">
      <w:pPr>
        <w:pStyle w:val="TOC2"/>
        <w:rPr>
          <w:rFonts w:asciiTheme="minorHAnsi" w:eastAsiaTheme="minorEastAsia" w:hAnsiTheme="minorHAnsi" w:cstheme="minorBidi"/>
          <w:noProof/>
          <w:szCs w:val="22"/>
        </w:rPr>
      </w:pPr>
      <w:hyperlink w:anchor="_Toc117688407" w:history="1">
        <w:r w:rsidR="00AE324F" w:rsidRPr="00AE324F">
          <w:rPr>
            <w:rStyle w:val="afffffff0"/>
            <w:noProof/>
            <w14:scene3d>
              <w14:camera w14:prst="orthographicFront"/>
              <w14:lightRig w14:rig="threePt" w14:dir="t">
                <w14:rot w14:lat="0" w14:lon="0" w14:rev="0"/>
              </w14:lightRig>
            </w14:scene3d>
          </w:rPr>
          <w:t>9.2</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标记</w:t>
        </w:r>
        <w:r w:rsidR="00AE324F" w:rsidRPr="00AE324F">
          <w:rPr>
            <w:noProof/>
          </w:rPr>
          <w:tab/>
        </w:r>
        <w:r w:rsidR="00AE324F" w:rsidRPr="00AE324F">
          <w:rPr>
            <w:noProof/>
          </w:rPr>
          <w:fldChar w:fldCharType="begin"/>
        </w:r>
        <w:r w:rsidR="00AE324F" w:rsidRPr="00AE324F">
          <w:rPr>
            <w:noProof/>
          </w:rPr>
          <w:instrText xml:space="preserve"> PAGEREF _Toc117688407 \h </w:instrText>
        </w:r>
        <w:r w:rsidR="00AE324F" w:rsidRPr="00AE324F">
          <w:rPr>
            <w:noProof/>
          </w:rPr>
        </w:r>
        <w:r w:rsidR="00AE324F" w:rsidRPr="00AE324F">
          <w:rPr>
            <w:noProof/>
          </w:rPr>
          <w:fldChar w:fldCharType="separate"/>
        </w:r>
        <w:r w:rsidR="00AE324F" w:rsidRPr="00AE324F">
          <w:rPr>
            <w:noProof/>
          </w:rPr>
          <w:t>10</w:t>
        </w:r>
        <w:r w:rsidR="00AE324F" w:rsidRPr="00AE324F">
          <w:rPr>
            <w:noProof/>
          </w:rPr>
          <w:fldChar w:fldCharType="end"/>
        </w:r>
      </w:hyperlink>
    </w:p>
    <w:p w14:paraId="2FB0432C" w14:textId="77777777" w:rsidR="00AE324F" w:rsidRPr="00AE324F" w:rsidRDefault="00000000">
      <w:pPr>
        <w:pStyle w:val="TOC2"/>
        <w:rPr>
          <w:rFonts w:asciiTheme="minorHAnsi" w:eastAsiaTheme="minorEastAsia" w:hAnsiTheme="minorHAnsi" w:cstheme="minorBidi"/>
          <w:noProof/>
          <w:szCs w:val="22"/>
        </w:rPr>
      </w:pPr>
      <w:hyperlink w:anchor="_Toc117688408" w:history="1">
        <w:r w:rsidR="00AE324F" w:rsidRPr="00AE324F">
          <w:rPr>
            <w:rStyle w:val="afffffff0"/>
            <w:noProof/>
            <w14:scene3d>
              <w14:camera w14:prst="orthographicFront"/>
              <w14:lightRig w14:rig="threePt" w14:dir="t">
                <w14:rot w14:lat="0" w14:lon="0" w14:rev="0"/>
              </w14:lightRig>
            </w14:scene3d>
          </w:rPr>
          <w:t>9.3</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运输</w:t>
        </w:r>
        <w:r w:rsidR="00AE324F" w:rsidRPr="00AE324F">
          <w:rPr>
            <w:noProof/>
          </w:rPr>
          <w:tab/>
        </w:r>
        <w:r w:rsidR="00AE324F" w:rsidRPr="00AE324F">
          <w:rPr>
            <w:noProof/>
          </w:rPr>
          <w:fldChar w:fldCharType="begin"/>
        </w:r>
        <w:r w:rsidR="00AE324F" w:rsidRPr="00AE324F">
          <w:rPr>
            <w:noProof/>
          </w:rPr>
          <w:instrText xml:space="preserve"> PAGEREF _Toc117688408 \h </w:instrText>
        </w:r>
        <w:r w:rsidR="00AE324F" w:rsidRPr="00AE324F">
          <w:rPr>
            <w:noProof/>
          </w:rPr>
        </w:r>
        <w:r w:rsidR="00AE324F" w:rsidRPr="00AE324F">
          <w:rPr>
            <w:noProof/>
          </w:rPr>
          <w:fldChar w:fldCharType="separate"/>
        </w:r>
        <w:r w:rsidR="00AE324F" w:rsidRPr="00AE324F">
          <w:rPr>
            <w:noProof/>
          </w:rPr>
          <w:t>11</w:t>
        </w:r>
        <w:r w:rsidR="00AE324F" w:rsidRPr="00AE324F">
          <w:rPr>
            <w:noProof/>
          </w:rPr>
          <w:fldChar w:fldCharType="end"/>
        </w:r>
      </w:hyperlink>
    </w:p>
    <w:p w14:paraId="180DA8C2" w14:textId="77777777" w:rsidR="00AE324F" w:rsidRPr="00AE324F" w:rsidRDefault="00000000">
      <w:pPr>
        <w:pStyle w:val="TOC2"/>
        <w:rPr>
          <w:rFonts w:asciiTheme="minorHAnsi" w:eastAsiaTheme="minorEastAsia" w:hAnsiTheme="minorHAnsi" w:cstheme="minorBidi"/>
          <w:noProof/>
          <w:szCs w:val="22"/>
        </w:rPr>
      </w:pPr>
      <w:hyperlink w:anchor="_Toc117688409" w:history="1">
        <w:r w:rsidR="00AE324F" w:rsidRPr="00AE324F">
          <w:rPr>
            <w:rStyle w:val="afffffff0"/>
            <w:noProof/>
            <w14:scene3d>
              <w14:camera w14:prst="orthographicFront"/>
              <w14:lightRig w14:rig="threePt" w14:dir="t">
                <w14:rot w14:lat="0" w14:lon="0" w14:rev="0"/>
              </w14:lightRig>
            </w14:scene3d>
          </w:rPr>
          <w:t>9.4</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贮存</w:t>
        </w:r>
        <w:r w:rsidR="00AE324F" w:rsidRPr="00AE324F">
          <w:rPr>
            <w:noProof/>
          </w:rPr>
          <w:tab/>
        </w:r>
        <w:r w:rsidR="00AE324F" w:rsidRPr="00AE324F">
          <w:rPr>
            <w:noProof/>
          </w:rPr>
          <w:fldChar w:fldCharType="begin"/>
        </w:r>
        <w:r w:rsidR="00AE324F" w:rsidRPr="00AE324F">
          <w:rPr>
            <w:noProof/>
          </w:rPr>
          <w:instrText xml:space="preserve"> PAGEREF _Toc117688409 \h </w:instrText>
        </w:r>
        <w:r w:rsidR="00AE324F" w:rsidRPr="00AE324F">
          <w:rPr>
            <w:noProof/>
          </w:rPr>
        </w:r>
        <w:r w:rsidR="00AE324F" w:rsidRPr="00AE324F">
          <w:rPr>
            <w:noProof/>
          </w:rPr>
          <w:fldChar w:fldCharType="separate"/>
        </w:r>
        <w:r w:rsidR="00AE324F" w:rsidRPr="00AE324F">
          <w:rPr>
            <w:noProof/>
          </w:rPr>
          <w:t>11</w:t>
        </w:r>
        <w:r w:rsidR="00AE324F" w:rsidRPr="00AE324F">
          <w:rPr>
            <w:noProof/>
          </w:rPr>
          <w:fldChar w:fldCharType="end"/>
        </w:r>
      </w:hyperlink>
    </w:p>
    <w:p w14:paraId="5F0FCFAD"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410" w:history="1">
        <w:r w:rsidR="00AE324F" w:rsidRPr="00AE324F">
          <w:rPr>
            <w:rStyle w:val="afffffff0"/>
            <w:noProof/>
          </w:rPr>
          <w:t>10</w:t>
        </w:r>
        <w:r w:rsidR="00AE324F">
          <w:rPr>
            <w:rStyle w:val="afffffff0"/>
            <w:noProof/>
          </w:rPr>
          <w:t xml:space="preserve"> </w:t>
        </w:r>
        <w:r w:rsidR="00AE324F" w:rsidRPr="00AE324F">
          <w:rPr>
            <w:rStyle w:val="afffffff0"/>
            <w:rFonts w:hint="eastAsia"/>
            <w:noProof/>
          </w:rPr>
          <w:t xml:space="preserve"> 安装和调试</w:t>
        </w:r>
        <w:r w:rsidR="00AE324F" w:rsidRPr="00AE324F">
          <w:rPr>
            <w:noProof/>
          </w:rPr>
          <w:tab/>
        </w:r>
        <w:r w:rsidR="00AE324F" w:rsidRPr="00AE324F">
          <w:rPr>
            <w:noProof/>
          </w:rPr>
          <w:fldChar w:fldCharType="begin"/>
        </w:r>
        <w:r w:rsidR="00AE324F" w:rsidRPr="00AE324F">
          <w:rPr>
            <w:noProof/>
          </w:rPr>
          <w:instrText xml:space="preserve"> PAGEREF _Toc117688410 \h </w:instrText>
        </w:r>
        <w:r w:rsidR="00AE324F" w:rsidRPr="00AE324F">
          <w:rPr>
            <w:noProof/>
          </w:rPr>
        </w:r>
        <w:r w:rsidR="00AE324F" w:rsidRPr="00AE324F">
          <w:rPr>
            <w:noProof/>
          </w:rPr>
          <w:fldChar w:fldCharType="separate"/>
        </w:r>
        <w:r w:rsidR="00AE324F" w:rsidRPr="00AE324F">
          <w:rPr>
            <w:noProof/>
          </w:rPr>
          <w:t>11</w:t>
        </w:r>
        <w:r w:rsidR="00AE324F" w:rsidRPr="00AE324F">
          <w:rPr>
            <w:noProof/>
          </w:rPr>
          <w:fldChar w:fldCharType="end"/>
        </w:r>
      </w:hyperlink>
    </w:p>
    <w:p w14:paraId="7C9EF856" w14:textId="77777777" w:rsidR="00AE324F" w:rsidRPr="00AE324F" w:rsidRDefault="00000000">
      <w:pPr>
        <w:pStyle w:val="TOC2"/>
        <w:rPr>
          <w:rFonts w:asciiTheme="minorHAnsi" w:eastAsiaTheme="minorEastAsia" w:hAnsiTheme="minorHAnsi" w:cstheme="minorBidi"/>
          <w:noProof/>
          <w:szCs w:val="22"/>
        </w:rPr>
      </w:pPr>
      <w:hyperlink w:anchor="_Toc117688411" w:history="1">
        <w:r w:rsidR="00AE324F" w:rsidRPr="00AE324F">
          <w:rPr>
            <w:rStyle w:val="afffffff0"/>
            <w:noProof/>
            <w14:scene3d>
              <w14:camera w14:prst="orthographicFront"/>
              <w14:lightRig w14:rig="threePt" w14:dir="t">
                <w14:rot w14:lat="0" w14:lon="0" w14:rev="0"/>
              </w14:lightRig>
            </w14:scene3d>
          </w:rPr>
          <w:t>10.1</w:t>
        </w:r>
        <w:r w:rsidR="00AE324F">
          <w:rPr>
            <w:rStyle w:val="afffffff0"/>
            <w:noProof/>
            <w14:scene3d>
              <w14:camera w14:prst="orthographicFront"/>
              <w14:lightRig w14:rig="threePt" w14:dir="t">
                <w14:rot w14:lat="0" w14:lon="0" w14:rev="0"/>
              </w14:lightRig>
            </w14:scene3d>
          </w:rPr>
          <w:t xml:space="preserve"> </w:t>
        </w:r>
        <w:r w:rsidR="00AE324F" w:rsidRPr="00AE324F">
          <w:rPr>
            <w:rStyle w:val="afffffff0"/>
            <w:rFonts w:hint="eastAsia"/>
            <w:noProof/>
          </w:rPr>
          <w:t xml:space="preserve"> 凝结水泵组的安装和调试内容详见《核电厂凝结水泵运维技术导则同行评估指南》</w:t>
        </w:r>
        <w:r w:rsidR="00AE324F" w:rsidRPr="00AE324F">
          <w:rPr>
            <w:noProof/>
          </w:rPr>
          <w:tab/>
        </w:r>
        <w:r w:rsidR="00AE324F" w:rsidRPr="00AE324F">
          <w:rPr>
            <w:noProof/>
          </w:rPr>
          <w:fldChar w:fldCharType="begin"/>
        </w:r>
        <w:r w:rsidR="00AE324F" w:rsidRPr="00AE324F">
          <w:rPr>
            <w:noProof/>
          </w:rPr>
          <w:instrText xml:space="preserve"> PAGEREF _Toc117688411 \h </w:instrText>
        </w:r>
        <w:r w:rsidR="00AE324F" w:rsidRPr="00AE324F">
          <w:rPr>
            <w:noProof/>
          </w:rPr>
        </w:r>
        <w:r w:rsidR="00AE324F" w:rsidRPr="00AE324F">
          <w:rPr>
            <w:noProof/>
          </w:rPr>
          <w:fldChar w:fldCharType="separate"/>
        </w:r>
        <w:r w:rsidR="00AE324F" w:rsidRPr="00AE324F">
          <w:rPr>
            <w:noProof/>
          </w:rPr>
          <w:t>11</w:t>
        </w:r>
        <w:r w:rsidR="00AE324F" w:rsidRPr="00AE324F">
          <w:rPr>
            <w:noProof/>
          </w:rPr>
          <w:fldChar w:fldCharType="end"/>
        </w:r>
      </w:hyperlink>
    </w:p>
    <w:p w14:paraId="79A9E8EF" w14:textId="77777777" w:rsidR="00AE324F" w:rsidRPr="00AE324F" w:rsidRDefault="00000000">
      <w:pPr>
        <w:pStyle w:val="TOC1"/>
        <w:tabs>
          <w:tab w:val="right" w:leader="dot" w:pos="9344"/>
        </w:tabs>
        <w:rPr>
          <w:rFonts w:asciiTheme="minorHAnsi" w:eastAsiaTheme="minorEastAsia" w:hAnsiTheme="minorHAnsi" w:cstheme="minorBidi"/>
          <w:noProof/>
          <w:szCs w:val="22"/>
        </w:rPr>
      </w:pPr>
      <w:hyperlink w:anchor="_Toc117688412" w:history="1">
        <w:r w:rsidR="00AE324F" w:rsidRPr="00AE324F">
          <w:rPr>
            <w:rStyle w:val="afffffff0"/>
            <w:rFonts w:hint="eastAsia"/>
            <w:noProof/>
          </w:rPr>
          <w:t>附录</w:t>
        </w:r>
        <w:r w:rsidR="00AE324F">
          <w:rPr>
            <w:rStyle w:val="afffffff0"/>
            <w:rFonts w:hint="eastAsia"/>
            <w:noProof/>
          </w:rPr>
          <w:t>A</w:t>
        </w:r>
        <w:r w:rsidR="00AE324F" w:rsidRPr="00AE324F">
          <w:rPr>
            <w:rStyle w:val="afffffff0"/>
            <w:rFonts w:hint="eastAsia"/>
            <w:noProof/>
          </w:rPr>
          <w:t>（资料性）</w:t>
        </w:r>
        <w:r w:rsidR="00AE324F">
          <w:rPr>
            <w:rStyle w:val="afffffff0"/>
            <w:noProof/>
          </w:rPr>
          <w:t xml:space="preserve"> </w:t>
        </w:r>
        <w:r w:rsidR="00AE324F" w:rsidRPr="00AE324F">
          <w:rPr>
            <w:rStyle w:val="afffffff0"/>
            <w:noProof/>
          </w:rPr>
          <w:t xml:space="preserve"> </w:t>
        </w:r>
        <w:r w:rsidR="00AE324F" w:rsidRPr="00AE324F">
          <w:rPr>
            <w:rStyle w:val="afffffff0"/>
            <w:rFonts w:hint="eastAsia"/>
            <w:noProof/>
          </w:rPr>
          <w:t>泵主要零部件材料</w:t>
        </w:r>
        <w:r w:rsidR="00AE324F" w:rsidRPr="00AE324F">
          <w:rPr>
            <w:noProof/>
          </w:rPr>
          <w:tab/>
        </w:r>
        <w:r w:rsidR="00AE324F" w:rsidRPr="00AE324F">
          <w:rPr>
            <w:noProof/>
          </w:rPr>
          <w:fldChar w:fldCharType="begin"/>
        </w:r>
        <w:r w:rsidR="00AE324F" w:rsidRPr="00AE324F">
          <w:rPr>
            <w:noProof/>
          </w:rPr>
          <w:instrText xml:space="preserve"> PAGEREF _Toc117688412 \h </w:instrText>
        </w:r>
        <w:r w:rsidR="00AE324F" w:rsidRPr="00AE324F">
          <w:rPr>
            <w:noProof/>
          </w:rPr>
        </w:r>
        <w:r w:rsidR="00AE324F" w:rsidRPr="00AE324F">
          <w:rPr>
            <w:noProof/>
          </w:rPr>
          <w:fldChar w:fldCharType="separate"/>
        </w:r>
        <w:r w:rsidR="00AE324F" w:rsidRPr="00AE324F">
          <w:rPr>
            <w:noProof/>
          </w:rPr>
          <w:t>12</w:t>
        </w:r>
        <w:r w:rsidR="00AE324F" w:rsidRPr="00AE324F">
          <w:rPr>
            <w:noProof/>
          </w:rPr>
          <w:fldChar w:fldCharType="end"/>
        </w:r>
      </w:hyperlink>
    </w:p>
    <w:p w14:paraId="065A1609" w14:textId="77777777" w:rsidR="00AE324F" w:rsidRPr="00AE324F" w:rsidRDefault="00AE324F" w:rsidP="00AE324F">
      <w:pPr>
        <w:pStyle w:val="affffff4"/>
        <w:spacing w:after="360"/>
        <w:sectPr w:rsidR="00AE324F" w:rsidRPr="00AE324F" w:rsidSect="00AE324F">
          <w:headerReference w:type="even" r:id="rId12"/>
          <w:headerReference w:type="default" r:id="rId13"/>
          <w:footerReference w:type="default" r:id="rId14"/>
          <w:pgSz w:w="11906" w:h="16838" w:code="9"/>
          <w:pgMar w:top="1928" w:right="1134" w:bottom="1134" w:left="1134" w:header="1418" w:footer="1134" w:gutter="284"/>
          <w:pgNumType w:fmt="upperRoman" w:start="1"/>
          <w:cols w:space="425"/>
          <w:formProt w:val="0"/>
          <w:docGrid w:linePitch="312"/>
        </w:sectPr>
      </w:pPr>
      <w:r w:rsidRPr="00AE324F">
        <w:fldChar w:fldCharType="end"/>
      </w:r>
    </w:p>
    <w:p w14:paraId="490BF876" w14:textId="77777777" w:rsidR="00937CAD" w:rsidRDefault="00937CAD" w:rsidP="00937CAD">
      <w:pPr>
        <w:pStyle w:val="a6"/>
        <w:spacing w:before="900" w:after="360"/>
      </w:pPr>
      <w:bookmarkStart w:id="22" w:name="_Toc117688370"/>
      <w:bookmarkStart w:id="23" w:name="BookMark2"/>
      <w:bookmarkEnd w:id="19"/>
      <w:r w:rsidRPr="00937CAD">
        <w:rPr>
          <w:spacing w:val="320"/>
        </w:rPr>
        <w:lastRenderedPageBreak/>
        <w:t>前</w:t>
      </w:r>
      <w:r>
        <w:t>言</w:t>
      </w:r>
      <w:bookmarkEnd w:id="20"/>
      <w:bookmarkEnd w:id="21"/>
      <w:bookmarkEnd w:id="22"/>
    </w:p>
    <w:p w14:paraId="58A7B2B8" w14:textId="77777777" w:rsidR="00D52530" w:rsidRDefault="00D52530" w:rsidP="00D52530">
      <w:pPr>
        <w:pStyle w:val="affffd"/>
        <w:ind w:firstLine="420"/>
        <w:rPr>
          <w:rFonts w:hint="eastAsia"/>
        </w:rPr>
      </w:pPr>
      <w:r>
        <w:rPr>
          <w:rFonts w:hint="eastAsia"/>
        </w:rPr>
        <w:t>本文件按照GB/T 1.1-2020 《标准化工作导则 第1部分：标准化文件的结构和起草规则》的规定起草。</w:t>
      </w:r>
    </w:p>
    <w:p w14:paraId="34801D47" w14:textId="77777777" w:rsidR="00D52530" w:rsidRDefault="00D52530" w:rsidP="00D52530">
      <w:pPr>
        <w:pStyle w:val="affffd"/>
        <w:ind w:firstLine="420"/>
        <w:rPr>
          <w:rFonts w:hint="eastAsia"/>
        </w:rPr>
      </w:pPr>
      <w:r>
        <w:rPr>
          <w:rFonts w:hint="eastAsia"/>
        </w:rPr>
        <w:t>请注意本文件的某些内容可能涉及专利。本文件的发布机构不承担识别专利的责任。</w:t>
      </w:r>
    </w:p>
    <w:p w14:paraId="31EFFDDE" w14:textId="77777777" w:rsidR="00D52530" w:rsidRDefault="00D52530" w:rsidP="00D52530">
      <w:pPr>
        <w:pStyle w:val="affffd"/>
        <w:ind w:firstLine="420"/>
        <w:rPr>
          <w:rFonts w:hint="eastAsia"/>
        </w:rPr>
      </w:pPr>
      <w:r>
        <w:rPr>
          <w:rFonts w:hint="eastAsia"/>
        </w:rPr>
        <w:t>本文件由中国核能行业协会提出并归口管理，技术支持单位为上海核工程研究设计院有限公司、核工业标准化研究所、苏州热工研究院有限公司。</w:t>
      </w:r>
    </w:p>
    <w:p w14:paraId="5EEAF5A7" w14:textId="1E94CB04" w:rsidR="00D52530" w:rsidRDefault="00D52530" w:rsidP="00D52530">
      <w:pPr>
        <w:pStyle w:val="affffd"/>
        <w:ind w:firstLine="420"/>
        <w:rPr>
          <w:rFonts w:hint="eastAsia"/>
        </w:rPr>
      </w:pPr>
      <w:r>
        <w:rPr>
          <w:rFonts w:hint="eastAsia"/>
        </w:rPr>
        <w:t>本文件起草单位：</w:t>
      </w:r>
      <w:r w:rsidRPr="00D52530">
        <w:rPr>
          <w:rFonts w:hint="eastAsia"/>
        </w:rPr>
        <w:t>中国核能行业协会、上海阿波罗机械股份有限公司、××××</w:t>
      </w:r>
    </w:p>
    <w:p w14:paraId="74F0EAC7" w14:textId="58CC0B2C" w:rsidR="00937CAD" w:rsidRPr="00937CAD" w:rsidRDefault="00D52530" w:rsidP="00D52530">
      <w:pPr>
        <w:pStyle w:val="affffd"/>
        <w:ind w:firstLine="420"/>
        <w:sectPr w:rsidR="00937CAD" w:rsidRPr="00937CAD" w:rsidSect="00937CAD">
          <w:pgSz w:w="11906" w:h="16838" w:code="9"/>
          <w:pgMar w:top="1928" w:right="1134" w:bottom="1134" w:left="1134" w:header="1418" w:footer="1134" w:gutter="284"/>
          <w:pgNumType w:fmt="upperRoman"/>
          <w:cols w:space="425"/>
          <w:formProt w:val="0"/>
          <w:docGrid w:linePitch="312"/>
        </w:sectPr>
      </w:pPr>
      <w:r>
        <w:rPr>
          <w:rFonts w:hint="eastAsia"/>
        </w:rPr>
        <w:t>本文件主要起草人：</w:t>
      </w:r>
      <w:r w:rsidRPr="00D52530">
        <w:rPr>
          <w:rFonts w:hint="eastAsia"/>
        </w:rPr>
        <w:t>××××</w:t>
      </w:r>
    </w:p>
    <w:p w14:paraId="596BD817" w14:textId="77777777" w:rsidR="0015127A" w:rsidRDefault="0015127A" w:rsidP="0015127A">
      <w:pPr>
        <w:pStyle w:val="a6"/>
        <w:spacing w:after="360"/>
      </w:pPr>
      <w:bookmarkStart w:id="24" w:name="BookMark3"/>
      <w:bookmarkEnd w:id="23"/>
      <w:r w:rsidRPr="0015127A">
        <w:rPr>
          <w:spacing w:val="320"/>
        </w:rPr>
        <w:lastRenderedPageBreak/>
        <w:t>引</w:t>
      </w:r>
      <w:r>
        <w:t>言</w:t>
      </w:r>
    </w:p>
    <w:p w14:paraId="194DE338" w14:textId="77777777" w:rsidR="004F7D58" w:rsidRDefault="004F7D58" w:rsidP="004F7D58">
      <w:pPr>
        <w:pStyle w:val="affffd"/>
        <w:ind w:firstLine="420"/>
      </w:pPr>
      <w:r>
        <w:rPr>
          <w:rFonts w:hint="eastAsia"/>
        </w:rPr>
        <w:t>核电厂常规岛凝结水泵是保证核电厂安全运行和汽水品质的关键设备，对核电厂安全、稳定和经济运行起到至关重要的作用。根据调研国内大部分核电站凝结水泵结构主要采用筒袋式多级离心泵结构，代表核电有秦山一厂、秦山三厂、方家山核电、福清核电、海南核电。</w:t>
      </w:r>
    </w:p>
    <w:p w14:paraId="5C128E4B" w14:textId="77777777" w:rsidR="0015127A" w:rsidRDefault="004F7D58" w:rsidP="004F7D58">
      <w:pPr>
        <w:pStyle w:val="affffd"/>
        <w:ind w:firstLine="420"/>
      </w:pPr>
      <w:r>
        <w:rPr>
          <w:rFonts w:hint="eastAsia"/>
        </w:rPr>
        <w:t>为进一步推动我国核电厂常规岛重要泵的设计、材料、制造、试验、检验等过程的标准化，中国核能行业协会自2022年3月，组织召开了核电站常规岛关键泵标准编制及团标转换启动会，来自核电厂运维单位、工程设计、研究院所、制造、维修等核能行业相关单位的专家和代表审议了《压水堆核电厂用泵设计制造通则 第4部分：核电厂凝结水泵设计制造技术要求》草案和转换研究方案。与会专家充分肯定了该标准的必要性和重要意义，认为该标准内容紧贴实际，保障了标准的可执行性和适用性，进一步提升国内核电厂凝结水泵的产品质量、规范设计、高效制造。</w:t>
      </w:r>
    </w:p>
    <w:p w14:paraId="4EE9C0DE" w14:textId="77777777" w:rsidR="004F7D58" w:rsidRPr="004F7D58" w:rsidRDefault="00B24499" w:rsidP="004F7D58">
      <w:pPr>
        <w:pStyle w:val="affffd"/>
        <w:ind w:firstLine="420"/>
      </w:pPr>
      <w:r w:rsidRPr="00B24499">
        <w:rPr>
          <w:rFonts w:hint="eastAsia"/>
        </w:rPr>
        <w:t>已有系列标准中第一部分为：《压水堆核电厂用泵设计制造通则 第1部分：气动泵》；第二部分为：《压水堆核电厂用泵设计制造通则 第2部分：往复泵》。</w:t>
      </w:r>
    </w:p>
    <w:p w14:paraId="7898D485" w14:textId="77777777" w:rsidR="0015127A" w:rsidRDefault="0015127A" w:rsidP="0015127A">
      <w:pPr>
        <w:pStyle w:val="affffd"/>
        <w:ind w:firstLine="420"/>
      </w:pPr>
    </w:p>
    <w:p w14:paraId="1A1DE449" w14:textId="77777777" w:rsidR="0015127A" w:rsidRPr="0015127A" w:rsidRDefault="0015127A" w:rsidP="0015127A">
      <w:pPr>
        <w:pStyle w:val="affffd"/>
        <w:ind w:firstLine="420"/>
        <w:sectPr w:rsidR="0015127A" w:rsidRPr="0015127A" w:rsidSect="0015127A">
          <w:pgSz w:w="11906" w:h="16838" w:code="9"/>
          <w:pgMar w:top="1928" w:right="1134" w:bottom="1134" w:left="1134" w:header="1418" w:footer="1134" w:gutter="284"/>
          <w:pgNumType w:fmt="upperRoman"/>
          <w:cols w:space="425"/>
          <w:formProt w:val="0"/>
          <w:docGrid w:linePitch="312"/>
        </w:sectPr>
      </w:pPr>
    </w:p>
    <w:p w14:paraId="07CB82A4" w14:textId="77777777" w:rsidR="00894836" w:rsidRPr="00145D9D" w:rsidRDefault="00894836" w:rsidP="00093D25">
      <w:pPr>
        <w:spacing w:line="20" w:lineRule="exact"/>
        <w:jc w:val="center"/>
        <w:rPr>
          <w:rFonts w:ascii="黑体" w:eastAsia="黑体" w:hAnsi="黑体"/>
          <w:sz w:val="32"/>
          <w:szCs w:val="32"/>
        </w:rPr>
      </w:pPr>
      <w:bookmarkStart w:id="25" w:name="BookMark4"/>
      <w:bookmarkEnd w:id="24"/>
    </w:p>
    <w:p w14:paraId="255F70F2"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C714429568CB4173AE29E56E2E603091"/>
        </w:placeholder>
      </w:sdtPr>
      <w:sdtContent>
        <w:bookmarkStart w:id="26" w:name="NEW_STAND_NAME" w:displacedByCustomXml="prev"/>
        <w:p w14:paraId="597CC390" w14:textId="77777777" w:rsidR="00937CAD" w:rsidRDefault="00937CAD" w:rsidP="00937CAD">
          <w:pPr>
            <w:pStyle w:val="afffffffffa"/>
            <w:spacing w:beforeLines="100" w:before="240" w:afterLines="1" w:after="2"/>
          </w:pPr>
          <w:r>
            <w:rPr>
              <w:rFonts w:hint="eastAsia"/>
            </w:rPr>
            <w:t>压水堆核电厂用泵设计制造通则</w:t>
          </w:r>
        </w:p>
        <w:p w14:paraId="22674860" w14:textId="77777777" w:rsidR="00F26B7E" w:rsidRPr="00F26B7E" w:rsidRDefault="00937CAD" w:rsidP="00937CAD">
          <w:pPr>
            <w:pStyle w:val="afffffffffa"/>
            <w:spacing w:beforeLines="1" w:before="2" w:after="680"/>
          </w:pPr>
          <w:r>
            <w:rPr>
              <w:rFonts w:hint="eastAsia"/>
            </w:rPr>
            <w:t>第</w:t>
          </w:r>
          <w:r>
            <w:t>4部分：凝结水泵</w:t>
          </w:r>
        </w:p>
      </w:sdtContent>
    </w:sdt>
    <w:bookmarkEnd w:id="26" w:displacedByCustomXml="prev"/>
    <w:p w14:paraId="6F505547" w14:textId="77777777" w:rsidR="00E2552F" w:rsidRDefault="00E2552F" w:rsidP="00A77CCB">
      <w:pPr>
        <w:pStyle w:val="affe"/>
        <w:spacing w:before="240" w:after="240"/>
      </w:pPr>
      <w:bookmarkStart w:id="27" w:name="_Toc17233325"/>
      <w:bookmarkStart w:id="28" w:name="_Toc17233333"/>
      <w:bookmarkStart w:id="29" w:name="_Toc24884211"/>
      <w:bookmarkStart w:id="30" w:name="_Toc24884218"/>
      <w:bookmarkStart w:id="31" w:name="_Toc26648465"/>
      <w:bookmarkStart w:id="32" w:name="_Toc26718930"/>
      <w:bookmarkStart w:id="33" w:name="_Toc26986530"/>
      <w:bookmarkStart w:id="34" w:name="_Toc26986771"/>
      <w:bookmarkStart w:id="35" w:name="_Toc97192964"/>
      <w:bookmarkStart w:id="36" w:name="_Toc116638544"/>
      <w:bookmarkStart w:id="37" w:name="_Toc117685336"/>
      <w:bookmarkStart w:id="38" w:name="_Toc117687478"/>
      <w:bookmarkStart w:id="39" w:name="_Toc117688371"/>
      <w:r>
        <w:rPr>
          <w:rFonts w:hint="eastAsia"/>
        </w:rPr>
        <w:t>范围</w:t>
      </w:r>
      <w:bookmarkEnd w:id="27"/>
      <w:bookmarkEnd w:id="28"/>
      <w:bookmarkEnd w:id="29"/>
      <w:bookmarkEnd w:id="30"/>
      <w:bookmarkEnd w:id="31"/>
      <w:bookmarkEnd w:id="32"/>
      <w:bookmarkEnd w:id="33"/>
      <w:bookmarkEnd w:id="34"/>
      <w:bookmarkEnd w:id="35"/>
      <w:bookmarkEnd w:id="36"/>
      <w:bookmarkEnd w:id="37"/>
      <w:bookmarkEnd w:id="38"/>
      <w:bookmarkEnd w:id="39"/>
    </w:p>
    <w:p w14:paraId="77E46CCA" w14:textId="07D99E11" w:rsidR="007B0CFF" w:rsidRDefault="007B0CFF" w:rsidP="007B0CFF">
      <w:pPr>
        <w:pStyle w:val="affffd"/>
        <w:ind w:firstLine="420"/>
      </w:pPr>
      <w:bookmarkStart w:id="40" w:name="_Toc17233326"/>
      <w:bookmarkStart w:id="41" w:name="_Toc17233334"/>
      <w:bookmarkStart w:id="42" w:name="_Toc24884212"/>
      <w:bookmarkStart w:id="43" w:name="_Toc24884219"/>
      <w:bookmarkStart w:id="44" w:name="_Toc26648466"/>
      <w:r>
        <w:rPr>
          <w:rFonts w:hint="eastAsia"/>
        </w:rPr>
        <w:t>本</w:t>
      </w:r>
      <w:r w:rsidR="00E9187D">
        <w:rPr>
          <w:rFonts w:hint="eastAsia"/>
        </w:rPr>
        <w:t>文件</w:t>
      </w:r>
      <w:r>
        <w:rPr>
          <w:rFonts w:hint="eastAsia"/>
        </w:rPr>
        <w:t>规定了压水堆核电厂凝结水泵的设计、材料、制造、试验、检验和包装、标记、运输、贮存等要求。</w:t>
      </w:r>
    </w:p>
    <w:p w14:paraId="112E8616" w14:textId="303F7C8B" w:rsidR="008B0C9C" w:rsidRDefault="007B0CFF" w:rsidP="007B0CFF">
      <w:pPr>
        <w:pStyle w:val="affffd"/>
        <w:ind w:firstLine="420"/>
      </w:pPr>
      <w:r>
        <w:rPr>
          <w:rFonts w:hint="eastAsia"/>
        </w:rPr>
        <w:t>本</w:t>
      </w:r>
      <w:r w:rsidR="00E9187D">
        <w:rPr>
          <w:rFonts w:hint="eastAsia"/>
        </w:rPr>
        <w:t>文件</w:t>
      </w:r>
      <w:r>
        <w:rPr>
          <w:rFonts w:hint="eastAsia"/>
        </w:rPr>
        <w:t>适用于压水堆核电厂凝结水泵设计、制造、安装及调试。</w:t>
      </w:r>
    </w:p>
    <w:p w14:paraId="40DAA17B" w14:textId="77777777" w:rsidR="00E2552F" w:rsidRDefault="00E2552F" w:rsidP="00A77CCB">
      <w:pPr>
        <w:pStyle w:val="affe"/>
        <w:spacing w:before="240" w:after="240"/>
      </w:pPr>
      <w:bookmarkStart w:id="45" w:name="_Toc26718931"/>
      <w:bookmarkStart w:id="46" w:name="_Toc26986531"/>
      <w:bookmarkStart w:id="47" w:name="_Toc26986772"/>
      <w:bookmarkStart w:id="48" w:name="_Toc97192965"/>
      <w:bookmarkStart w:id="49" w:name="_Toc116638545"/>
      <w:bookmarkStart w:id="50" w:name="_Toc117685337"/>
      <w:bookmarkStart w:id="51" w:name="_Toc117687479"/>
      <w:bookmarkStart w:id="52" w:name="_Toc117688372"/>
      <w:r>
        <w:rPr>
          <w:rFonts w:hint="eastAsia"/>
        </w:rPr>
        <w:t>规范性引用文件</w:t>
      </w:r>
      <w:bookmarkEnd w:id="40"/>
      <w:bookmarkEnd w:id="41"/>
      <w:bookmarkEnd w:id="42"/>
      <w:bookmarkEnd w:id="43"/>
      <w:bookmarkEnd w:id="44"/>
      <w:bookmarkEnd w:id="45"/>
      <w:bookmarkEnd w:id="46"/>
      <w:bookmarkEnd w:id="47"/>
      <w:bookmarkEnd w:id="48"/>
      <w:bookmarkEnd w:id="49"/>
      <w:bookmarkEnd w:id="50"/>
      <w:bookmarkEnd w:id="51"/>
      <w:bookmarkEnd w:id="52"/>
    </w:p>
    <w:sdt>
      <w:sdtPr>
        <w:rPr>
          <w:rFonts w:hint="eastAsia"/>
        </w:rPr>
        <w:id w:val="715848253"/>
        <w:placeholder>
          <w:docPart w:val="D9282AD8B86F4CBCB261D34E378FEC9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1E71BAF6" w14:textId="77777777" w:rsidR="008A57E6" w:rsidRDefault="008A57E6" w:rsidP="008A57E6">
          <w:pPr>
            <w:pStyle w:val="affffd"/>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C1E2997" w14:textId="77777777" w:rsidR="007B0CFF" w:rsidRDefault="007B0CFF" w:rsidP="007B0CFF">
      <w:pPr>
        <w:pStyle w:val="affffd"/>
        <w:ind w:firstLine="420"/>
      </w:pPr>
      <w:r>
        <w:rPr>
          <w:rFonts w:hint="eastAsia"/>
        </w:rPr>
        <w:t>GB/T 3215       石油、重化学和天然气工业用离心泵</w:t>
      </w:r>
    </w:p>
    <w:p w14:paraId="7C2E3E7F" w14:textId="77777777" w:rsidR="007B0CFF" w:rsidRDefault="007B0CFF" w:rsidP="007B0CFF">
      <w:pPr>
        <w:pStyle w:val="affffd"/>
        <w:ind w:firstLine="420"/>
      </w:pPr>
      <w:r>
        <w:rPr>
          <w:rFonts w:hint="eastAsia"/>
        </w:rPr>
        <w:t>GB/T 3216       回转动力泵 水力性能验收试验1级、2级和3级</w:t>
      </w:r>
    </w:p>
    <w:p w14:paraId="15209AA1" w14:textId="77777777" w:rsidR="007B0CFF" w:rsidRDefault="007B0CFF" w:rsidP="007B0CFF">
      <w:pPr>
        <w:pStyle w:val="affffd"/>
        <w:ind w:firstLine="420"/>
      </w:pPr>
      <w:r>
        <w:rPr>
          <w:rFonts w:hint="eastAsia"/>
        </w:rPr>
        <w:t>GB/T 6414       铸件 尺寸公差、几何公差与机械加工余量</w:t>
      </w:r>
    </w:p>
    <w:p w14:paraId="1ED8DC25" w14:textId="77777777" w:rsidR="007B0CFF" w:rsidRDefault="007B0CFF" w:rsidP="007B0CFF">
      <w:pPr>
        <w:pStyle w:val="affffd"/>
        <w:ind w:firstLine="420"/>
      </w:pPr>
      <w:r>
        <w:rPr>
          <w:rFonts w:hint="eastAsia"/>
        </w:rPr>
        <w:t>GB/T 7021       离心泵名词术语</w:t>
      </w:r>
    </w:p>
    <w:p w14:paraId="00824020" w14:textId="77777777" w:rsidR="007B0CFF" w:rsidRDefault="007B0CFF" w:rsidP="007B0CFF">
      <w:pPr>
        <w:pStyle w:val="affffd"/>
        <w:ind w:firstLine="420"/>
      </w:pPr>
      <w:r>
        <w:rPr>
          <w:rFonts w:hint="eastAsia"/>
        </w:rPr>
        <w:t>GB/T 16907      离心泵技术条件</w:t>
      </w:r>
    </w:p>
    <w:p w14:paraId="1FE2C672" w14:textId="77777777" w:rsidR="007B0CFF" w:rsidRDefault="007B0CFF" w:rsidP="007B0CFF">
      <w:pPr>
        <w:pStyle w:val="affffd"/>
        <w:ind w:firstLine="420"/>
      </w:pPr>
      <w:r>
        <w:rPr>
          <w:rFonts w:hint="eastAsia"/>
        </w:rPr>
        <w:t>GB/T 9239.1     机械振动 恒态(刚性)转子平衡品质要求 第1部分:规范与平衡允差的检验</w:t>
      </w:r>
    </w:p>
    <w:p w14:paraId="59E3CD71" w14:textId="77777777" w:rsidR="007B0CFF" w:rsidRDefault="007B0CFF" w:rsidP="007B0CFF">
      <w:pPr>
        <w:pStyle w:val="affffd"/>
        <w:ind w:firstLine="420"/>
      </w:pPr>
      <w:r>
        <w:rPr>
          <w:rFonts w:hint="eastAsia"/>
        </w:rPr>
        <w:t>GB/T 29529      泵的噪声测量与评价方法</w:t>
      </w:r>
    </w:p>
    <w:p w14:paraId="134D5F14" w14:textId="77777777" w:rsidR="007B0CFF" w:rsidRDefault="007B0CFF" w:rsidP="007B0CFF">
      <w:pPr>
        <w:pStyle w:val="affffd"/>
        <w:ind w:firstLine="420"/>
      </w:pPr>
      <w:r>
        <w:rPr>
          <w:rFonts w:hint="eastAsia"/>
        </w:rPr>
        <w:t>GB/T 29531      泵的振动测量与评价方法</w:t>
      </w:r>
    </w:p>
    <w:p w14:paraId="1A45372B" w14:textId="77777777" w:rsidR="007B0CFF" w:rsidRDefault="007B0CFF" w:rsidP="007B0CFF">
      <w:pPr>
        <w:pStyle w:val="affffd"/>
        <w:ind w:firstLine="420"/>
      </w:pPr>
      <w:r>
        <w:rPr>
          <w:rFonts w:hint="eastAsia"/>
        </w:rPr>
        <w:t>GB/T 13384      机电产品包装通用技术条件</w:t>
      </w:r>
    </w:p>
    <w:p w14:paraId="6C62293C" w14:textId="77777777" w:rsidR="007B0CFF" w:rsidRDefault="007B0CFF" w:rsidP="007B0CFF">
      <w:pPr>
        <w:pStyle w:val="affffd"/>
        <w:ind w:firstLine="420"/>
      </w:pPr>
      <w:r>
        <w:rPr>
          <w:rFonts w:hint="eastAsia"/>
        </w:rPr>
        <w:t>GB/T 9124.1     钢制管法兰 第1部分:PN 系列</w:t>
      </w:r>
    </w:p>
    <w:p w14:paraId="0CD4E0FB" w14:textId="77777777" w:rsidR="007B0CFF" w:rsidRDefault="007B0CFF" w:rsidP="007B0CFF">
      <w:pPr>
        <w:pStyle w:val="affffd"/>
        <w:ind w:firstLine="420"/>
      </w:pPr>
      <w:r>
        <w:rPr>
          <w:rFonts w:hint="eastAsia"/>
        </w:rPr>
        <w:t>GB/T 9124.2     钢制管法兰 第2部分:Class 系列</w:t>
      </w:r>
    </w:p>
    <w:p w14:paraId="5DC7AC2A" w14:textId="77777777" w:rsidR="007B0CFF" w:rsidRDefault="007B0CFF" w:rsidP="007B0CFF">
      <w:pPr>
        <w:pStyle w:val="affffd"/>
        <w:ind w:firstLine="420"/>
      </w:pPr>
      <w:r>
        <w:rPr>
          <w:rFonts w:hint="eastAsia"/>
        </w:rPr>
        <w:t>GB/T 16702      压水堆核电厂核岛机械设备设计规范</w:t>
      </w:r>
    </w:p>
    <w:p w14:paraId="50249CD3" w14:textId="77777777" w:rsidR="007B0CFF" w:rsidRDefault="007B0CFF" w:rsidP="007B0CFF">
      <w:pPr>
        <w:pStyle w:val="affffd"/>
        <w:ind w:firstLine="420"/>
      </w:pPr>
      <w:r>
        <w:rPr>
          <w:rFonts w:hint="eastAsia"/>
        </w:rPr>
        <w:t>JB/T 6879       离心泵铸件过流部位尺寸公差</w:t>
      </w:r>
    </w:p>
    <w:p w14:paraId="27A13521" w14:textId="77777777" w:rsidR="007B0CFF" w:rsidRDefault="007B0CFF" w:rsidP="007B0CFF">
      <w:pPr>
        <w:pStyle w:val="affffd"/>
        <w:ind w:firstLine="420"/>
      </w:pPr>
      <w:r>
        <w:rPr>
          <w:rFonts w:hint="eastAsia"/>
        </w:rPr>
        <w:t>JB/T 6880.2     泵用铸件 第2部分:泵用铸钢件</w:t>
      </w:r>
    </w:p>
    <w:p w14:paraId="6E7FEABC" w14:textId="77777777" w:rsidR="007B0CFF" w:rsidRDefault="007B0CFF" w:rsidP="007B0CFF">
      <w:pPr>
        <w:pStyle w:val="affffd"/>
        <w:ind w:firstLine="420"/>
      </w:pPr>
      <w:r>
        <w:rPr>
          <w:rFonts w:hint="eastAsia"/>
        </w:rPr>
        <w:t>NB/T47013.3     承压设备无损检测 第3部分：超声检测</w:t>
      </w:r>
    </w:p>
    <w:p w14:paraId="3C5D0D88" w14:textId="77777777" w:rsidR="007B0CFF" w:rsidRDefault="007B0CFF" w:rsidP="007B0CFF">
      <w:pPr>
        <w:pStyle w:val="affffd"/>
        <w:ind w:firstLine="420"/>
      </w:pPr>
      <w:r>
        <w:rPr>
          <w:rFonts w:hint="eastAsia"/>
        </w:rPr>
        <w:t>NB/T47013.5     承压设备无损检测 第5部分：渗透检测</w:t>
      </w:r>
    </w:p>
    <w:p w14:paraId="58DCEF26" w14:textId="77777777" w:rsidR="00AA6EC9" w:rsidRDefault="007B0CFF" w:rsidP="007B0CFF">
      <w:pPr>
        <w:pStyle w:val="affffd"/>
        <w:ind w:firstLine="420"/>
      </w:pPr>
      <w:r>
        <w:rPr>
          <w:rFonts w:hint="eastAsia"/>
        </w:rPr>
        <w:t>NB/T47013.7     承压设备无损检测 第7部分：目视监测</w:t>
      </w:r>
    </w:p>
    <w:p w14:paraId="2ECF6F5B" w14:textId="77777777" w:rsidR="008B13DB" w:rsidRDefault="008B13DB" w:rsidP="008B13DB">
      <w:pPr>
        <w:pStyle w:val="affffd"/>
        <w:ind w:firstLine="420"/>
      </w:pPr>
      <w:r>
        <w:rPr>
          <w:rFonts w:hint="eastAsia"/>
        </w:rPr>
        <w:t>API 670         振动、轴向位置温度监测系统</w:t>
      </w:r>
    </w:p>
    <w:p w14:paraId="66EFB4C6" w14:textId="77777777" w:rsidR="008B13DB" w:rsidRPr="008A57E6" w:rsidRDefault="008B13DB" w:rsidP="007B0CFF">
      <w:pPr>
        <w:pStyle w:val="affffd"/>
        <w:ind w:firstLine="420"/>
      </w:pPr>
    </w:p>
    <w:p w14:paraId="14F6EB0C" w14:textId="77777777" w:rsidR="00B265BC" w:rsidRPr="00E030F9" w:rsidRDefault="00FD59EB" w:rsidP="00FD59EB">
      <w:pPr>
        <w:pStyle w:val="affe"/>
        <w:spacing w:before="240" w:after="240"/>
      </w:pPr>
      <w:bookmarkStart w:id="53" w:name="_Toc97192966"/>
      <w:bookmarkStart w:id="54" w:name="_Toc116638546"/>
      <w:bookmarkStart w:id="55" w:name="_Toc117685338"/>
      <w:bookmarkStart w:id="56" w:name="_Toc117687480"/>
      <w:bookmarkStart w:id="57" w:name="_Toc117688373"/>
      <w:r>
        <w:rPr>
          <w:rFonts w:hint="eastAsia"/>
          <w:szCs w:val="21"/>
        </w:rPr>
        <w:t>术语和定义</w:t>
      </w:r>
      <w:bookmarkEnd w:id="53"/>
      <w:bookmarkEnd w:id="54"/>
      <w:bookmarkEnd w:id="55"/>
      <w:bookmarkEnd w:id="56"/>
      <w:bookmarkEnd w:id="57"/>
    </w:p>
    <w:bookmarkStart w:id="58" w:name="_Toc26986532" w:displacedByCustomXml="next"/>
    <w:bookmarkEnd w:id="58" w:displacedByCustomXml="next"/>
    <w:sdt>
      <w:sdtPr>
        <w:id w:val="-1909835108"/>
        <w:placeholder>
          <w:docPart w:val="83C4115CC27341959DEB2315DDAE49D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FA3DA0A" w14:textId="77777777" w:rsidR="003C010C" w:rsidRDefault="007B0CFF" w:rsidP="00BA263B">
          <w:pPr>
            <w:pStyle w:val="affffd"/>
            <w:ind w:firstLine="420"/>
          </w:pPr>
          <w:r>
            <w:t>下列术语和定义适用于本文件。</w:t>
          </w:r>
        </w:p>
      </w:sdtContent>
    </w:sdt>
    <w:p w14:paraId="2BF091B1" w14:textId="77777777" w:rsidR="007B0CFF" w:rsidRDefault="007B0CFF" w:rsidP="007B0CFF">
      <w:pPr>
        <w:pStyle w:val="affffd"/>
        <w:ind w:firstLine="420"/>
      </w:pPr>
      <w:r>
        <w:rPr>
          <w:rFonts w:hint="eastAsia"/>
        </w:rPr>
        <w:t>GB/T 7021、GB/T 16702、GB/T 3215、GB/T 3216确定的术语和定义适用于本标准。</w:t>
      </w:r>
    </w:p>
    <w:p w14:paraId="471207E5" w14:textId="77777777" w:rsidR="007B0CFF" w:rsidRDefault="007B0CFF" w:rsidP="007B0CFF">
      <w:pPr>
        <w:pStyle w:val="affe"/>
        <w:spacing w:before="240" w:after="240"/>
      </w:pPr>
      <w:bookmarkStart w:id="59" w:name="_Toc98320538"/>
      <w:bookmarkStart w:id="60" w:name="_Toc100605293"/>
      <w:bookmarkStart w:id="61" w:name="_Toc101354354"/>
      <w:bookmarkStart w:id="62" w:name="_Toc116379293"/>
      <w:bookmarkStart w:id="63" w:name="_Toc117685339"/>
      <w:bookmarkStart w:id="64" w:name="_Toc117687481"/>
      <w:bookmarkStart w:id="65" w:name="_Toc117688374"/>
      <w:r>
        <w:rPr>
          <w:rFonts w:hint="eastAsia"/>
        </w:rPr>
        <w:t>设计</w:t>
      </w:r>
      <w:bookmarkEnd w:id="59"/>
      <w:bookmarkEnd w:id="60"/>
      <w:bookmarkEnd w:id="61"/>
      <w:bookmarkEnd w:id="62"/>
      <w:bookmarkEnd w:id="63"/>
      <w:bookmarkEnd w:id="64"/>
      <w:bookmarkEnd w:id="65"/>
    </w:p>
    <w:p w14:paraId="19C5B8CE" w14:textId="77777777" w:rsidR="007B0CFF" w:rsidRDefault="007B0CFF" w:rsidP="007B0CFF">
      <w:pPr>
        <w:pStyle w:val="afff"/>
        <w:spacing w:before="120" w:after="120"/>
      </w:pPr>
      <w:bookmarkStart w:id="66" w:name="_Toc100605294"/>
      <w:bookmarkStart w:id="67" w:name="_Toc101354355"/>
      <w:bookmarkStart w:id="68" w:name="_Toc98320539"/>
      <w:bookmarkStart w:id="69" w:name="_Toc116379294"/>
      <w:bookmarkStart w:id="70" w:name="_Toc117685340"/>
      <w:bookmarkStart w:id="71" w:name="_Toc117687482"/>
      <w:bookmarkStart w:id="72" w:name="_Toc117688375"/>
      <w:r>
        <w:rPr>
          <w:rFonts w:hint="eastAsia"/>
        </w:rPr>
        <w:t>设计范围</w:t>
      </w:r>
      <w:bookmarkEnd w:id="66"/>
      <w:bookmarkEnd w:id="67"/>
      <w:bookmarkEnd w:id="68"/>
      <w:bookmarkEnd w:id="69"/>
      <w:bookmarkEnd w:id="70"/>
      <w:bookmarkEnd w:id="71"/>
      <w:bookmarkEnd w:id="72"/>
    </w:p>
    <w:p w14:paraId="514F7DCB" w14:textId="77777777" w:rsidR="007B0CFF" w:rsidRPr="007B0CFF" w:rsidRDefault="007B0CFF" w:rsidP="00573851">
      <w:pPr>
        <w:pStyle w:val="afff0"/>
        <w:spacing w:before="120" w:after="120"/>
      </w:pPr>
      <w:r>
        <w:rPr>
          <w:rFonts w:hint="eastAsia"/>
        </w:rPr>
        <w:t>设计应是完整的机组，包括泵本体、外筒体、电机、预埋件以及必要的辅助系统等。</w:t>
      </w:r>
    </w:p>
    <w:p w14:paraId="7199AF1B" w14:textId="77777777" w:rsidR="007B0CFF" w:rsidRDefault="007B0CFF" w:rsidP="00573851">
      <w:pPr>
        <w:pStyle w:val="afff0"/>
        <w:spacing w:before="120" w:after="120"/>
      </w:pPr>
      <w:r>
        <w:rPr>
          <w:rFonts w:hint="eastAsia"/>
        </w:rPr>
        <w:t>泵组应配置相应的温度、振动等仪表对泵组进行监测和保护。</w:t>
      </w:r>
    </w:p>
    <w:p w14:paraId="2FDFA143" w14:textId="77777777" w:rsidR="007B0CFF" w:rsidRDefault="007B0CFF" w:rsidP="00573851">
      <w:pPr>
        <w:pStyle w:val="afff0"/>
        <w:spacing w:before="120" w:after="120"/>
      </w:pPr>
      <w:r>
        <w:rPr>
          <w:rFonts w:hint="eastAsia"/>
        </w:rPr>
        <w:t>泵组可配置相关的智能诊断运维系统，便于对在运行泵组进行预防性维护。</w:t>
      </w:r>
    </w:p>
    <w:p w14:paraId="313A43F5" w14:textId="77777777" w:rsidR="007B0CFF" w:rsidRDefault="007B0CFF" w:rsidP="007B0CFF">
      <w:pPr>
        <w:pStyle w:val="afff"/>
        <w:spacing w:before="120" w:after="120"/>
      </w:pPr>
      <w:bookmarkStart w:id="73" w:name="_Toc98320541"/>
      <w:bookmarkStart w:id="74" w:name="_Toc100605295"/>
      <w:bookmarkStart w:id="75" w:name="_Toc101354356"/>
      <w:bookmarkStart w:id="76" w:name="_Toc116379295"/>
      <w:bookmarkStart w:id="77" w:name="_Toc117685341"/>
      <w:bookmarkStart w:id="78" w:name="_Toc117687483"/>
      <w:bookmarkStart w:id="79" w:name="_Toc117688376"/>
      <w:r>
        <w:rPr>
          <w:rFonts w:hint="eastAsia"/>
        </w:rPr>
        <w:lastRenderedPageBreak/>
        <w:t>结构型式</w:t>
      </w:r>
      <w:bookmarkEnd w:id="73"/>
      <w:bookmarkEnd w:id="74"/>
      <w:bookmarkEnd w:id="75"/>
      <w:bookmarkEnd w:id="76"/>
      <w:bookmarkEnd w:id="77"/>
      <w:bookmarkEnd w:id="78"/>
      <w:bookmarkEnd w:id="79"/>
    </w:p>
    <w:p w14:paraId="234DE5D2" w14:textId="77777777" w:rsidR="007B0CFF" w:rsidRPr="007B0CFF" w:rsidRDefault="007B0CFF" w:rsidP="00EF4199">
      <w:pPr>
        <w:pStyle w:val="afff0"/>
        <w:spacing w:before="120" w:after="120"/>
      </w:pPr>
      <w:r w:rsidRPr="007B0CFF">
        <w:rPr>
          <w:rFonts w:hint="eastAsia"/>
        </w:rPr>
        <w:t>根据调研，目前国内核电厂所用凝结水泵的结构型式主要为筒袋式立式多级离心泵，泵的基础以下部分，采用抽芯式结构，使泵的拆装及检修方便。泵的进口与出口位置可以做180°、90°等多角度变位。</w:t>
      </w:r>
    </w:p>
    <w:p w14:paraId="7E767EA1" w14:textId="77777777" w:rsidR="007B0CFF" w:rsidRDefault="007B0CFF" w:rsidP="007B0CFF">
      <w:pPr>
        <w:pStyle w:val="afff"/>
        <w:spacing w:before="120" w:after="120"/>
      </w:pPr>
      <w:bookmarkStart w:id="80" w:name="_Toc98320542"/>
      <w:bookmarkStart w:id="81" w:name="_Toc100605296"/>
      <w:bookmarkStart w:id="82" w:name="_Toc101354357"/>
      <w:bookmarkStart w:id="83" w:name="_Toc116379296"/>
      <w:bookmarkStart w:id="84" w:name="_Toc117685342"/>
      <w:bookmarkStart w:id="85" w:name="_Toc117687484"/>
      <w:bookmarkStart w:id="86" w:name="_Toc117688377"/>
      <w:r>
        <w:rPr>
          <w:rFonts w:hint="eastAsia"/>
        </w:rPr>
        <w:t>性能设计</w:t>
      </w:r>
      <w:bookmarkEnd w:id="80"/>
      <w:bookmarkEnd w:id="81"/>
      <w:bookmarkEnd w:id="82"/>
      <w:bookmarkEnd w:id="83"/>
      <w:bookmarkEnd w:id="84"/>
      <w:bookmarkEnd w:id="85"/>
      <w:bookmarkEnd w:id="86"/>
    </w:p>
    <w:p w14:paraId="22E4E26C" w14:textId="77777777" w:rsidR="007B0CFF" w:rsidRDefault="007B0CFF" w:rsidP="007B0CFF">
      <w:pPr>
        <w:pStyle w:val="afff0"/>
        <w:spacing w:before="120" w:after="120"/>
      </w:pPr>
      <w:bookmarkStart w:id="87" w:name="_Toc98320543"/>
      <w:r>
        <w:rPr>
          <w:rFonts w:hint="eastAsia"/>
        </w:rPr>
        <w:t>水力性能设计</w:t>
      </w:r>
      <w:bookmarkEnd w:id="87"/>
    </w:p>
    <w:p w14:paraId="41CF0D7F" w14:textId="77777777" w:rsidR="007B0CFF" w:rsidRDefault="007B0CFF" w:rsidP="007B0CFF">
      <w:pPr>
        <w:pStyle w:val="afff1"/>
        <w:spacing w:before="120" w:after="120"/>
        <w:ind w:left="168" w:hanging="168"/>
      </w:pPr>
      <w:bookmarkStart w:id="88" w:name="_Toc98320544"/>
      <w:r>
        <w:rPr>
          <w:rFonts w:hint="eastAsia"/>
        </w:rPr>
        <w:t>泵应具有连续稳定的扬程-流量曲线以确保泵在系统中运转时保持稳定，即从关闭到最大流量曲线应是连续平缓下降趋势，无驼峰及陡降</w:t>
      </w:r>
      <w:bookmarkEnd w:id="88"/>
      <w:r>
        <w:rPr>
          <w:rFonts w:hint="eastAsia"/>
        </w:rPr>
        <w:t>，从额定流量点到关闭点之间的泵扬程升幅应在25%-40%。</w:t>
      </w:r>
    </w:p>
    <w:p w14:paraId="3F4586D2" w14:textId="77777777" w:rsidR="007B0CFF" w:rsidRDefault="007B0CFF" w:rsidP="007B0CFF">
      <w:pPr>
        <w:pStyle w:val="afff1"/>
        <w:spacing w:before="120" w:after="120"/>
        <w:ind w:left="168" w:hanging="168"/>
      </w:pPr>
      <w:r>
        <w:rPr>
          <w:rFonts w:hint="eastAsia"/>
        </w:rPr>
        <w:t>凝结水泵最大连续工作流量不应小于额定流量的1.2倍；最小连续工作流量不宜高于额定流量的30%。</w:t>
      </w:r>
    </w:p>
    <w:p w14:paraId="6951FD47" w14:textId="77777777" w:rsidR="007B0CFF" w:rsidRDefault="007B0CFF" w:rsidP="007B0CFF">
      <w:pPr>
        <w:pStyle w:val="afff1"/>
        <w:spacing w:before="120" w:after="120"/>
        <w:ind w:left="168" w:hanging="168"/>
      </w:pPr>
      <w:r>
        <w:rPr>
          <w:rFonts w:hint="eastAsia"/>
        </w:rPr>
        <w:t>凝结水泵的最佳效率区应在额定流量的75%-110%。</w:t>
      </w:r>
    </w:p>
    <w:p w14:paraId="096E8894" w14:textId="77777777" w:rsidR="007B0CFF" w:rsidRDefault="007B0CFF" w:rsidP="007B0CFF">
      <w:pPr>
        <w:pStyle w:val="afff1"/>
        <w:spacing w:before="120" w:after="120"/>
        <w:ind w:left="168" w:hanging="168"/>
      </w:pPr>
      <w:bookmarkStart w:id="89" w:name="_Toc98320545"/>
      <w:r>
        <w:rPr>
          <w:rFonts w:hint="eastAsia"/>
        </w:rPr>
        <w:t>汽蚀余量：在额定流量点泵的必须汽蚀余量应满足NPSHa/NPSHr≥1.5要求，且在全流量运行范围内NPSHa-HPSHr≥0.5m。</w:t>
      </w:r>
      <w:bookmarkEnd w:id="89"/>
    </w:p>
    <w:p w14:paraId="707A4BF0" w14:textId="77777777" w:rsidR="007B0CFF" w:rsidRDefault="007B0CFF" w:rsidP="007B0CFF">
      <w:pPr>
        <w:pStyle w:val="afff1"/>
        <w:spacing w:before="120" w:after="120"/>
        <w:ind w:left="168" w:hanging="168"/>
      </w:pPr>
      <w:bookmarkStart w:id="90" w:name="_Toc98320546"/>
      <w:r>
        <w:rPr>
          <w:rFonts w:hint="eastAsia"/>
        </w:rPr>
        <w:t>试验完成后，对特性曲线的任何调整都应进行水力验证。</w:t>
      </w:r>
      <w:bookmarkEnd w:id="90"/>
    </w:p>
    <w:p w14:paraId="1EC01C8B" w14:textId="77777777" w:rsidR="007B0CFF" w:rsidRDefault="007B0CFF" w:rsidP="007B0CFF">
      <w:pPr>
        <w:pStyle w:val="afff0"/>
        <w:spacing w:before="120" w:after="120"/>
      </w:pPr>
      <w:bookmarkStart w:id="91" w:name="_Toc98320547"/>
      <w:r>
        <w:rPr>
          <w:rFonts w:hint="eastAsia"/>
        </w:rPr>
        <w:t>临界转速</w:t>
      </w:r>
      <w:bookmarkEnd w:id="91"/>
    </w:p>
    <w:p w14:paraId="4B13B8C4" w14:textId="77777777" w:rsidR="007B0CFF" w:rsidRDefault="007B0CFF" w:rsidP="007B0CFF">
      <w:pPr>
        <w:pStyle w:val="afff1"/>
        <w:spacing w:before="120" w:after="120"/>
        <w:ind w:left="168" w:hanging="168"/>
      </w:pPr>
      <w:bookmarkStart w:id="92" w:name="_Toc98320548"/>
      <w:r>
        <w:rPr>
          <w:rFonts w:hint="eastAsia"/>
        </w:rPr>
        <w:t>各种横向振动模式下，第一临界转速应不小于泵额定转速的125%。</w:t>
      </w:r>
      <w:bookmarkEnd w:id="92"/>
    </w:p>
    <w:p w14:paraId="4EA420DA" w14:textId="77777777" w:rsidR="007B0CFF" w:rsidRDefault="007B0CFF" w:rsidP="007B0CFF">
      <w:pPr>
        <w:pStyle w:val="afff1"/>
        <w:spacing w:before="120" w:after="120"/>
        <w:ind w:left="168" w:hanging="168"/>
      </w:pPr>
      <w:bookmarkStart w:id="93" w:name="_Toc98320549"/>
      <w:r>
        <w:rPr>
          <w:rFonts w:hint="eastAsia"/>
        </w:rPr>
        <w:t>运行和启停工况下，泵组额定转速下的转子固有频率，应至少比泵组第一临界扭转的激振频率高10%，或比激振频率低10%。</w:t>
      </w:r>
      <w:bookmarkEnd w:id="93"/>
    </w:p>
    <w:p w14:paraId="098D2962" w14:textId="77777777" w:rsidR="007B0CFF" w:rsidRDefault="007B0CFF" w:rsidP="007B0CFF">
      <w:pPr>
        <w:pStyle w:val="afff1"/>
        <w:spacing w:before="120" w:after="120"/>
        <w:ind w:left="168" w:hanging="168"/>
      </w:pPr>
      <w:bookmarkStart w:id="94" w:name="_Toc98320550"/>
      <w:r>
        <w:rPr>
          <w:rFonts w:hint="eastAsia"/>
        </w:rPr>
        <w:t>如果在激振范围内有另外的临界频率，应通过分析或试验方法证明在激振范围内由于扭转共振产生的应力，不会对整个系统有不利的影响。</w:t>
      </w:r>
      <w:bookmarkEnd w:id="94"/>
    </w:p>
    <w:p w14:paraId="07795472" w14:textId="77777777" w:rsidR="007B0CFF" w:rsidRDefault="007B0CFF" w:rsidP="007B0CFF">
      <w:pPr>
        <w:pStyle w:val="afff0"/>
        <w:spacing w:before="120" w:after="120"/>
      </w:pPr>
      <w:bookmarkStart w:id="95" w:name="_Toc98320551"/>
      <w:r>
        <w:rPr>
          <w:rFonts w:hint="eastAsia"/>
        </w:rPr>
        <w:t>定子固有频率</w:t>
      </w:r>
      <w:bookmarkEnd w:id="95"/>
    </w:p>
    <w:p w14:paraId="54A94399" w14:textId="77777777" w:rsidR="007B0CFF" w:rsidRDefault="007B0CFF" w:rsidP="007B0CFF">
      <w:pPr>
        <w:pStyle w:val="afff1"/>
        <w:spacing w:before="120" w:after="120"/>
      </w:pPr>
      <w:r w:rsidRPr="007B0CFF">
        <w:rPr>
          <w:rFonts w:hint="eastAsia"/>
        </w:rPr>
        <w:t>计算定子组件（带有支承衬垫和锚固设备）的固有频率。最低固有频率应高于33Hz。固有频率应不同于任何可预见的机械或水力激振频率。</w:t>
      </w:r>
    </w:p>
    <w:p w14:paraId="7C932888" w14:textId="77777777" w:rsidR="007B0CFF" w:rsidRDefault="007B0CFF" w:rsidP="007B0CFF">
      <w:pPr>
        <w:pStyle w:val="afff0"/>
        <w:spacing w:before="120" w:after="120"/>
      </w:pPr>
      <w:r>
        <w:rPr>
          <w:rFonts w:hint="eastAsia"/>
        </w:rPr>
        <w:t>检修</w:t>
      </w:r>
    </w:p>
    <w:p w14:paraId="3486F573" w14:textId="77777777" w:rsidR="007B0CFF" w:rsidRDefault="007B0CFF" w:rsidP="007B0CFF">
      <w:pPr>
        <w:pStyle w:val="afff1"/>
        <w:spacing w:before="120" w:after="120"/>
        <w:ind w:left="168" w:hanging="168"/>
      </w:pPr>
      <w:bookmarkStart w:id="96" w:name="_Toc98320553"/>
      <w:r>
        <w:rPr>
          <w:rFonts w:hint="eastAsia"/>
        </w:rPr>
        <w:t>泵组在设计时应考虑安装和拆卸检修的便利性，允许且仅可在计划停堆期间对泵组进行维修及运行性能的调整。</w:t>
      </w:r>
      <w:bookmarkEnd w:id="96"/>
    </w:p>
    <w:p w14:paraId="388302FC" w14:textId="77777777" w:rsidR="007B0CFF" w:rsidRDefault="007B0CFF" w:rsidP="007B0CFF">
      <w:pPr>
        <w:pStyle w:val="afff1"/>
        <w:spacing w:before="120" w:after="120"/>
        <w:ind w:left="168" w:hanging="168"/>
      </w:pPr>
      <w:bookmarkStart w:id="97" w:name="_Toc98320554"/>
      <w:r>
        <w:rPr>
          <w:rFonts w:hint="eastAsia"/>
        </w:rPr>
        <w:t>泵组应能在20小时内完成更换泵及其附件的操作。泵组应能在10小时内完成机械密封的更换操作。</w:t>
      </w:r>
      <w:bookmarkEnd w:id="97"/>
    </w:p>
    <w:p w14:paraId="15165EF5" w14:textId="77777777" w:rsidR="007B0CFF" w:rsidRDefault="007B0CFF" w:rsidP="007B0CFF">
      <w:pPr>
        <w:pStyle w:val="afff0"/>
        <w:spacing w:before="120" w:after="120"/>
      </w:pPr>
      <w:bookmarkStart w:id="98" w:name="_Toc98320555"/>
      <w:r>
        <w:rPr>
          <w:rFonts w:hint="eastAsia"/>
        </w:rPr>
        <w:t>振动</w:t>
      </w:r>
      <w:bookmarkEnd w:id="98"/>
    </w:p>
    <w:p w14:paraId="16459594" w14:textId="77777777" w:rsidR="007B0CFF" w:rsidRDefault="007B0CFF" w:rsidP="007B0CFF">
      <w:pPr>
        <w:pStyle w:val="afff1"/>
        <w:spacing w:before="120" w:after="120"/>
      </w:pPr>
      <w:bookmarkStart w:id="99" w:name="_Toc98320556"/>
      <w:r>
        <w:rPr>
          <w:rFonts w:hint="eastAsia"/>
        </w:rPr>
        <w:t>振动烈度应按GB/T 29531标准在轴承或其附近测量。在流量大于0.7Qn，小于1.1Qn(Qn:泵的额定流量)的正常运行工况下，振动烈度不应超过2.8mm/s。</w:t>
      </w:r>
      <w:bookmarkEnd w:id="99"/>
    </w:p>
    <w:p w14:paraId="06880791" w14:textId="77777777" w:rsidR="007B0CFF" w:rsidRDefault="007B0CFF" w:rsidP="007B0CFF">
      <w:pPr>
        <w:pStyle w:val="afff1"/>
        <w:spacing w:before="120" w:after="120"/>
        <w:ind w:left="168" w:hanging="168"/>
      </w:pPr>
      <w:bookmarkStart w:id="100" w:name="_Toc98320557"/>
      <w:r>
        <w:rPr>
          <w:rFonts w:hint="eastAsia"/>
        </w:rPr>
        <w:t>在4.4.5.1节规定流量范围外运行时振动烈度的最大值不应超过4.5mm/s。</w:t>
      </w:r>
      <w:bookmarkEnd w:id="100"/>
    </w:p>
    <w:p w14:paraId="2B96ED04" w14:textId="77777777" w:rsidR="007B0CFF" w:rsidRDefault="007B0CFF" w:rsidP="007B0CFF">
      <w:pPr>
        <w:pStyle w:val="afff0"/>
        <w:spacing w:before="120" w:after="120"/>
      </w:pPr>
      <w:bookmarkStart w:id="101" w:name="_Toc98320558"/>
      <w:r>
        <w:rPr>
          <w:rFonts w:hint="eastAsia"/>
        </w:rPr>
        <w:t>噪声</w:t>
      </w:r>
      <w:bookmarkEnd w:id="101"/>
    </w:p>
    <w:p w14:paraId="580F73CA" w14:textId="77777777" w:rsidR="007B0CFF" w:rsidRDefault="007B0CFF" w:rsidP="007B0CFF">
      <w:pPr>
        <w:pStyle w:val="afff1"/>
        <w:spacing w:before="120" w:after="120"/>
        <w:ind w:left="168" w:hanging="168"/>
      </w:pPr>
      <w:bookmarkStart w:id="102" w:name="_Toc98320559"/>
      <w:r>
        <w:rPr>
          <w:rFonts w:hint="eastAsia"/>
        </w:rPr>
        <w:t>泵在现场安装后的所有运行工况下，其噪声水平是稳定的、非脉动的且不应带有突出的可听纯音。</w:t>
      </w:r>
      <w:bookmarkEnd w:id="102"/>
    </w:p>
    <w:p w14:paraId="63D9F535" w14:textId="77777777" w:rsidR="007B0CFF" w:rsidRDefault="007B0CFF" w:rsidP="007B0CFF">
      <w:pPr>
        <w:pStyle w:val="afff1"/>
        <w:spacing w:before="120" w:after="120"/>
        <w:ind w:left="168" w:hanging="168"/>
      </w:pPr>
      <w:bookmarkStart w:id="103" w:name="_Toc98320560"/>
      <w:r>
        <w:rPr>
          <w:rFonts w:hint="eastAsia"/>
        </w:rPr>
        <w:t>泵组应进行厂内噪声测量，噪声测量应按照GB/T29529进行。</w:t>
      </w:r>
      <w:bookmarkEnd w:id="103"/>
    </w:p>
    <w:p w14:paraId="3BA0D084" w14:textId="77777777" w:rsidR="007B0CFF" w:rsidRDefault="007B0CFF" w:rsidP="007B0CFF">
      <w:pPr>
        <w:pStyle w:val="afff1"/>
        <w:spacing w:before="120" w:after="120"/>
        <w:ind w:left="168" w:hanging="168"/>
      </w:pPr>
      <w:bookmarkStart w:id="104" w:name="_Toc98320562"/>
      <w:r>
        <w:rPr>
          <w:rFonts w:hint="eastAsia"/>
        </w:rPr>
        <w:t>在距汽动泵表面1m的任意测量点处所测得的声压水平加权值不应超过85dB（A）。</w:t>
      </w:r>
      <w:bookmarkEnd w:id="104"/>
    </w:p>
    <w:p w14:paraId="236C1EC3" w14:textId="77777777" w:rsidR="007B0CFF" w:rsidRDefault="007B0CFF" w:rsidP="007B0CFF">
      <w:pPr>
        <w:pStyle w:val="afff"/>
        <w:numPr>
          <w:ilvl w:val="0"/>
          <w:numId w:val="0"/>
        </w:numPr>
        <w:spacing w:before="120" w:after="120"/>
      </w:pPr>
    </w:p>
    <w:p w14:paraId="05E4EB45" w14:textId="77777777" w:rsidR="007B0CFF" w:rsidRDefault="007B0CFF" w:rsidP="007B0CFF">
      <w:pPr>
        <w:pStyle w:val="afff"/>
        <w:spacing w:before="120" w:after="120"/>
      </w:pPr>
      <w:bookmarkStart w:id="105" w:name="_Toc116379297"/>
      <w:bookmarkStart w:id="106" w:name="_Toc117685343"/>
      <w:bookmarkStart w:id="107" w:name="_Toc117687485"/>
      <w:bookmarkStart w:id="108" w:name="_Toc117688378"/>
      <w:r>
        <w:rPr>
          <w:rFonts w:hint="eastAsia"/>
        </w:rPr>
        <w:t>结构设计</w:t>
      </w:r>
      <w:bookmarkEnd w:id="105"/>
      <w:bookmarkEnd w:id="106"/>
      <w:bookmarkEnd w:id="107"/>
      <w:bookmarkEnd w:id="108"/>
    </w:p>
    <w:p w14:paraId="3A227408" w14:textId="77777777" w:rsidR="007B0CFF" w:rsidRDefault="007B0CFF" w:rsidP="007B0CFF">
      <w:pPr>
        <w:pStyle w:val="afff0"/>
        <w:spacing w:before="120" w:after="120"/>
        <w:jc w:val="left"/>
      </w:pPr>
      <w:r w:rsidRPr="0074799A">
        <w:rPr>
          <w:rFonts w:hint="eastAsia"/>
        </w:rPr>
        <w:t>总则</w:t>
      </w:r>
    </w:p>
    <w:p w14:paraId="56CA3910" w14:textId="77777777" w:rsidR="007B0CFF" w:rsidRDefault="007B0CFF" w:rsidP="005157E7">
      <w:pPr>
        <w:pStyle w:val="afff1"/>
        <w:spacing w:before="120" w:after="120"/>
      </w:pPr>
      <w:r>
        <w:rPr>
          <w:rFonts w:hint="eastAsia"/>
        </w:rPr>
        <w:t>凝结水泵的结构设计除应满足本标准的要求外，还应满足GB/T16907的相关要求；</w:t>
      </w:r>
    </w:p>
    <w:p w14:paraId="26FBF2B5" w14:textId="77777777" w:rsidR="007B0CFF" w:rsidRDefault="007B0CFF" w:rsidP="005157E7">
      <w:pPr>
        <w:pStyle w:val="afff1"/>
        <w:spacing w:before="120" w:after="120"/>
      </w:pPr>
      <w:r>
        <w:rPr>
          <w:rFonts w:hint="eastAsia"/>
        </w:rPr>
        <w:t>凝结水泵的设计应保证反转时不会损坏泵的任何零部件；</w:t>
      </w:r>
    </w:p>
    <w:p w14:paraId="2A9ABFB4" w14:textId="77777777" w:rsidR="007B0CFF" w:rsidRPr="007B0CFF" w:rsidRDefault="007B0CFF" w:rsidP="005157E7">
      <w:pPr>
        <w:pStyle w:val="afff1"/>
        <w:spacing w:before="120" w:after="120"/>
      </w:pPr>
      <w:r>
        <w:rPr>
          <w:rFonts w:hint="eastAsia"/>
        </w:rPr>
        <w:t>凝结水泵的设计应减少运行过程中需要更换的零部件数量，零部件的结构应便于维修。</w:t>
      </w:r>
    </w:p>
    <w:p w14:paraId="0DB92DD7" w14:textId="77777777" w:rsidR="007B0CFF" w:rsidRDefault="007B0CFF" w:rsidP="007B0CFF">
      <w:pPr>
        <w:pStyle w:val="afff0"/>
        <w:spacing w:before="120" w:after="120"/>
        <w:jc w:val="left"/>
      </w:pPr>
      <w:r>
        <w:rPr>
          <w:rFonts w:hint="eastAsia"/>
        </w:rPr>
        <w:t>承压零部件</w:t>
      </w:r>
    </w:p>
    <w:p w14:paraId="14205598" w14:textId="77777777" w:rsidR="007B0CFF" w:rsidRDefault="007B0CFF" w:rsidP="007B0CFF">
      <w:pPr>
        <w:pStyle w:val="afff1"/>
        <w:spacing w:before="120" w:after="120"/>
        <w:ind w:left="168" w:hanging="168"/>
      </w:pPr>
      <w:r>
        <w:rPr>
          <w:rFonts w:hint="eastAsia"/>
        </w:rPr>
        <w:t>承受排出压力的部件，应以至少1.5倍的设计压力进行水压试验。</w:t>
      </w:r>
    </w:p>
    <w:p w14:paraId="37805C72" w14:textId="77777777" w:rsidR="007B0CFF" w:rsidRDefault="007B0CFF" w:rsidP="007B0CFF">
      <w:pPr>
        <w:pStyle w:val="afff1"/>
        <w:spacing w:before="120" w:after="120"/>
        <w:ind w:left="168" w:hanging="168"/>
      </w:pPr>
      <w:r>
        <w:rPr>
          <w:rFonts w:hint="eastAsia"/>
        </w:rPr>
        <w:t>承受吸入口压力的部件，应以至少1.5倍的吸入口压力进行水压试验。</w:t>
      </w:r>
    </w:p>
    <w:p w14:paraId="52674C0B" w14:textId="77777777" w:rsidR="007B0CFF" w:rsidRDefault="007B0CFF" w:rsidP="007B0CFF">
      <w:pPr>
        <w:pStyle w:val="afff1"/>
        <w:spacing w:before="120" w:after="120"/>
        <w:ind w:left="168" w:hanging="168"/>
      </w:pPr>
      <w:r>
        <w:rPr>
          <w:rFonts w:hint="eastAsia"/>
        </w:rPr>
        <w:t>密封及有关管线，应以至少1.5倍的工作压力进行水压试验。</w:t>
      </w:r>
    </w:p>
    <w:p w14:paraId="5FDD1889" w14:textId="77777777" w:rsidR="007B0CFF" w:rsidRDefault="007B0CFF" w:rsidP="007B0CFF">
      <w:pPr>
        <w:pStyle w:val="afff1"/>
        <w:spacing w:before="120" w:after="120"/>
        <w:ind w:left="168" w:hanging="168"/>
      </w:pPr>
      <w:r>
        <w:rPr>
          <w:rFonts w:hint="eastAsia"/>
        </w:rPr>
        <w:t>水压试验不允许出现渗漏或永久变形、不允许出现压力突降或冒汗现象。</w:t>
      </w:r>
    </w:p>
    <w:p w14:paraId="4003381B" w14:textId="77777777" w:rsidR="007B0CFF" w:rsidRDefault="007B0CFF" w:rsidP="007B0CFF">
      <w:pPr>
        <w:pStyle w:val="afff1"/>
        <w:spacing w:before="120" w:after="120"/>
        <w:ind w:left="168" w:hanging="168"/>
      </w:pPr>
      <w:r>
        <w:rPr>
          <w:rFonts w:hint="eastAsia"/>
        </w:rPr>
        <w:t>水压试验压力至少保持30min。</w:t>
      </w:r>
    </w:p>
    <w:p w14:paraId="568C32B5" w14:textId="77777777" w:rsidR="007B0CFF" w:rsidRDefault="007B0CFF" w:rsidP="007B0CFF">
      <w:pPr>
        <w:pStyle w:val="afff0"/>
        <w:spacing w:before="120" w:after="120"/>
      </w:pPr>
      <w:bookmarkStart w:id="109" w:name="_Toc98320569"/>
      <w:r>
        <w:rPr>
          <w:rFonts w:hint="eastAsia"/>
        </w:rPr>
        <w:t>叶轮</w:t>
      </w:r>
      <w:bookmarkEnd w:id="109"/>
    </w:p>
    <w:p w14:paraId="5B822DDB" w14:textId="77777777" w:rsidR="00F64DD8" w:rsidRDefault="00F64DD8" w:rsidP="00F64DD8">
      <w:pPr>
        <w:pStyle w:val="afff1"/>
        <w:spacing w:before="120" w:after="120"/>
        <w:ind w:left="168" w:hanging="168"/>
      </w:pPr>
      <w:r>
        <w:rPr>
          <w:rFonts w:hint="eastAsia"/>
        </w:rPr>
        <w:t>叶轮应采用整体铸造闭式叶轮。</w:t>
      </w:r>
    </w:p>
    <w:p w14:paraId="2C261E2D" w14:textId="77777777" w:rsidR="007B0CFF" w:rsidRDefault="00F64DD8" w:rsidP="00F64DD8">
      <w:pPr>
        <w:pStyle w:val="afff1"/>
        <w:spacing w:before="120" w:after="120"/>
      </w:pPr>
      <w:r>
        <w:rPr>
          <w:rFonts w:hint="eastAsia"/>
        </w:rPr>
        <w:t>首级叶轮应具有很好的汽蚀性能，可采用双吸叶轮或在进口加诱导轮的结构。</w:t>
      </w:r>
    </w:p>
    <w:p w14:paraId="4D60623D" w14:textId="77777777" w:rsidR="00F64DD8" w:rsidRDefault="00F64DD8" w:rsidP="00F64DD8">
      <w:pPr>
        <w:pStyle w:val="afff1"/>
        <w:spacing w:before="120" w:after="120"/>
        <w:ind w:left="168" w:hanging="168"/>
      </w:pPr>
      <w:r>
        <w:rPr>
          <w:rFonts w:hint="eastAsia"/>
        </w:rPr>
        <w:t>叶轮应采用键可靠的固定在轴上，防止沿周向和轴向的移动。</w:t>
      </w:r>
    </w:p>
    <w:p w14:paraId="05A5995A" w14:textId="77777777" w:rsidR="00F64DD8" w:rsidRDefault="00F64DD8" w:rsidP="00F64DD8">
      <w:pPr>
        <w:pStyle w:val="afff1"/>
        <w:spacing w:before="120" w:after="120"/>
        <w:ind w:left="168" w:hanging="168"/>
      </w:pPr>
      <w:r>
        <w:rPr>
          <w:rFonts w:hint="eastAsia"/>
        </w:rPr>
        <w:t>凝结水泵应能通过换装一个或一组较大直径叶轮使额定条件下的扬程增加5%。</w:t>
      </w:r>
    </w:p>
    <w:p w14:paraId="3CF8C758" w14:textId="77777777" w:rsidR="00F64DD8" w:rsidRDefault="00F64DD8" w:rsidP="00F64DD8">
      <w:pPr>
        <w:pStyle w:val="afff0"/>
        <w:spacing w:before="120" w:after="120"/>
      </w:pPr>
      <w:bookmarkStart w:id="110" w:name="_Toc98320572"/>
      <w:r>
        <w:rPr>
          <w:rFonts w:hint="eastAsia"/>
        </w:rPr>
        <w:t>密封环和运转间隙</w:t>
      </w:r>
      <w:bookmarkEnd w:id="110"/>
    </w:p>
    <w:p w14:paraId="2F0456E8" w14:textId="77777777" w:rsidR="00F64DD8" w:rsidRDefault="00F64DD8" w:rsidP="00F64DD8">
      <w:pPr>
        <w:pStyle w:val="afff1"/>
        <w:spacing w:before="120" w:after="120"/>
        <w:ind w:left="168" w:hanging="168"/>
      </w:pPr>
      <w:bookmarkStart w:id="111" w:name="_Toc98320573"/>
      <w:r>
        <w:rPr>
          <w:rFonts w:hint="eastAsia"/>
        </w:rPr>
        <w:t>密封环应可更换，但需安全、牢固的装在泵壳上，以避免在泵运行期间产生任何位移。</w:t>
      </w:r>
      <w:bookmarkEnd w:id="111"/>
    </w:p>
    <w:p w14:paraId="5486D740" w14:textId="77777777" w:rsidR="00F64DD8" w:rsidRDefault="00F64DD8" w:rsidP="00F64DD8">
      <w:pPr>
        <w:pStyle w:val="afff1"/>
        <w:spacing w:before="120" w:after="120"/>
        <w:ind w:left="168" w:hanging="168"/>
      </w:pPr>
      <w:bookmarkStart w:id="112" w:name="_Toc98320574"/>
      <w:r>
        <w:rPr>
          <w:rFonts w:hint="eastAsia"/>
        </w:rPr>
        <w:t>相配合的静止件和旋转件的表面可采用软对硬的配合，要求两表面的布氏硬度值至少应相差50HBW；也可采用硬对硬的配合，要求两表面的布氏硬度值都不低于400HBW。</w:t>
      </w:r>
      <w:bookmarkEnd w:id="112"/>
    </w:p>
    <w:p w14:paraId="53FC8B57" w14:textId="77777777" w:rsidR="00F64DD8" w:rsidRDefault="00F64DD8" w:rsidP="00F64DD8">
      <w:pPr>
        <w:pStyle w:val="afff1"/>
        <w:spacing w:before="120" w:after="120"/>
        <w:ind w:left="168" w:hanging="168"/>
      </w:pPr>
      <w:bookmarkStart w:id="113" w:name="_Toc98320575"/>
      <w:r>
        <w:rPr>
          <w:rFonts w:hint="eastAsia"/>
        </w:rPr>
        <w:t>在确定静止部分和运动部分之间的运转间隙时，应考虑工况条件以及这些零件所用材料的性能（如硬度和抗擦伤性）。间隙的大小应能防止在各类工况条件下动静零部件间的相互接触，且材料组合的选择应能使卡涩和腐蚀的危险减至最小。</w:t>
      </w:r>
      <w:bookmarkEnd w:id="113"/>
    </w:p>
    <w:p w14:paraId="1A7A6153" w14:textId="77777777" w:rsidR="00F64DD8" w:rsidRPr="00F64DD8" w:rsidRDefault="00F64DD8" w:rsidP="00F64DD8">
      <w:pPr>
        <w:pStyle w:val="afff0"/>
        <w:spacing w:before="120" w:after="120"/>
      </w:pPr>
      <w:r w:rsidRPr="00F64DD8">
        <w:rPr>
          <w:rFonts w:hint="eastAsia"/>
        </w:rPr>
        <w:t>轴</w:t>
      </w:r>
    </w:p>
    <w:p w14:paraId="63F46306" w14:textId="77777777" w:rsidR="00F64DD8" w:rsidRDefault="00F64DD8" w:rsidP="00F64DD8">
      <w:pPr>
        <w:pStyle w:val="afff1"/>
        <w:spacing w:before="120" w:after="120"/>
        <w:ind w:left="168" w:hanging="168"/>
      </w:pPr>
      <w:bookmarkStart w:id="114" w:name="_Toc98320577"/>
      <w:r>
        <w:rPr>
          <w:rFonts w:hint="eastAsia"/>
        </w:rPr>
        <w:t>泵轴应采用刚性轴。整体锻件，不得有补焊。</w:t>
      </w:r>
      <w:bookmarkEnd w:id="114"/>
    </w:p>
    <w:p w14:paraId="3187CE06" w14:textId="77777777" w:rsidR="00F64DD8" w:rsidRPr="00F64DD8" w:rsidRDefault="00F64DD8" w:rsidP="00F64DD8">
      <w:pPr>
        <w:pStyle w:val="afff1"/>
        <w:spacing w:before="120" w:after="120"/>
      </w:pPr>
      <w:r w:rsidRPr="00F64DD8">
        <w:rPr>
          <w:rFonts w:hint="eastAsia"/>
        </w:rPr>
        <w:t>泵轴应有足够的尺寸和刚性，应能有效的传递原动机的额定功率和降低磨损的风险。</w:t>
      </w:r>
    </w:p>
    <w:p w14:paraId="41F784C9" w14:textId="77777777" w:rsidR="00F64DD8" w:rsidRPr="00F64DD8" w:rsidRDefault="00F64DD8" w:rsidP="00F64DD8">
      <w:pPr>
        <w:pStyle w:val="afff1"/>
        <w:spacing w:before="120" w:after="120"/>
      </w:pPr>
      <w:r w:rsidRPr="00F64DD8">
        <w:rPr>
          <w:rFonts w:hint="eastAsia"/>
        </w:rPr>
        <w:t>泵轴的最小轴径应满足最大扭转应力要求，应有至少10%的裕度。</w:t>
      </w:r>
    </w:p>
    <w:p w14:paraId="4FADED3C" w14:textId="77777777" w:rsidR="00F64DD8" w:rsidRPr="00F64DD8" w:rsidRDefault="00F64DD8" w:rsidP="00F64DD8">
      <w:pPr>
        <w:pStyle w:val="afff0"/>
        <w:spacing w:before="120" w:after="120"/>
      </w:pPr>
      <w:r w:rsidRPr="00F64DD8">
        <w:rPr>
          <w:rFonts w:hint="eastAsia"/>
        </w:rPr>
        <w:t>推力轴承</w:t>
      </w:r>
    </w:p>
    <w:p w14:paraId="5E72E4F2" w14:textId="77777777" w:rsidR="00F64DD8" w:rsidRPr="00F64DD8" w:rsidRDefault="00F64DD8" w:rsidP="00F64DD8">
      <w:pPr>
        <w:pStyle w:val="afff1"/>
        <w:spacing w:before="120" w:after="120"/>
      </w:pPr>
      <w:r w:rsidRPr="00F64DD8">
        <w:rPr>
          <w:rFonts w:hint="eastAsia"/>
        </w:rPr>
        <w:t>推力轴承应能承受转子的重量和整个运行范围内施加的水力负荷，且能在所有规定的工况下连续工作。</w:t>
      </w:r>
    </w:p>
    <w:p w14:paraId="78C6030F" w14:textId="77777777" w:rsidR="00F64DD8" w:rsidRPr="00F64DD8" w:rsidRDefault="00F64DD8" w:rsidP="00F64DD8">
      <w:pPr>
        <w:pStyle w:val="afff1"/>
        <w:spacing w:before="120" w:after="120"/>
      </w:pPr>
      <w:r w:rsidRPr="00F64DD8">
        <w:rPr>
          <w:rFonts w:hint="eastAsia"/>
        </w:rPr>
        <w:t>泵的轴向推力推荐由泵自身承受，采用油润滑、水冷却的整体式推力轴承或滚动轴承，轴承寿命应保证不小于100000小时。</w:t>
      </w:r>
    </w:p>
    <w:p w14:paraId="5F704CE9" w14:textId="77777777" w:rsidR="00F64DD8" w:rsidRPr="00F64DD8" w:rsidRDefault="00F64DD8" w:rsidP="00F64DD8">
      <w:pPr>
        <w:pStyle w:val="afff1"/>
        <w:spacing w:before="120" w:after="120"/>
      </w:pPr>
      <w:r w:rsidRPr="00F64DD8">
        <w:rPr>
          <w:rFonts w:hint="eastAsia"/>
        </w:rPr>
        <w:t>应保证轴承润滑环境的清洁，防止杂质进入轴承体。</w:t>
      </w:r>
    </w:p>
    <w:p w14:paraId="72436739" w14:textId="77777777" w:rsidR="00F64DD8" w:rsidRPr="00F64DD8" w:rsidRDefault="00F64DD8" w:rsidP="00F64DD8">
      <w:pPr>
        <w:pStyle w:val="afff0"/>
        <w:spacing w:before="120" w:after="120"/>
      </w:pPr>
      <w:r w:rsidRPr="00F64DD8">
        <w:rPr>
          <w:rFonts w:hint="eastAsia"/>
        </w:rPr>
        <w:t>导轴承</w:t>
      </w:r>
    </w:p>
    <w:p w14:paraId="1EDBFB15" w14:textId="77777777" w:rsidR="00F64DD8" w:rsidRPr="00F64DD8" w:rsidRDefault="00F64DD8" w:rsidP="00F64DD8">
      <w:pPr>
        <w:pStyle w:val="afff1"/>
        <w:spacing w:before="120" w:after="120"/>
      </w:pPr>
      <w:r w:rsidRPr="00F64DD8">
        <w:rPr>
          <w:rFonts w:hint="eastAsia"/>
        </w:rPr>
        <w:t>导轴承应采用非金属材料制成，依靠介质自润滑。</w:t>
      </w:r>
    </w:p>
    <w:p w14:paraId="783C1464" w14:textId="77777777" w:rsidR="00F64DD8" w:rsidRPr="00F64DD8" w:rsidRDefault="00F64DD8" w:rsidP="00F64DD8">
      <w:pPr>
        <w:pStyle w:val="afff1"/>
        <w:spacing w:before="120" w:after="120"/>
      </w:pPr>
      <w:r w:rsidRPr="00F64DD8">
        <w:rPr>
          <w:rFonts w:hint="eastAsia"/>
        </w:rPr>
        <w:lastRenderedPageBreak/>
        <w:t>凝结水泵的长轴应设置中间导轴承，导轴承跨距应根据临界转速和刚性轴的要求进行确定。</w:t>
      </w:r>
    </w:p>
    <w:p w14:paraId="33E73046" w14:textId="77777777" w:rsidR="00F64DD8" w:rsidRPr="00F64DD8" w:rsidRDefault="00F64DD8" w:rsidP="00F64DD8">
      <w:pPr>
        <w:pStyle w:val="afff0"/>
        <w:spacing w:before="120" w:after="120"/>
      </w:pPr>
      <w:r w:rsidRPr="00F64DD8">
        <w:rPr>
          <w:rFonts w:hint="eastAsia"/>
        </w:rPr>
        <w:t>轴承体</w:t>
      </w:r>
    </w:p>
    <w:p w14:paraId="4733AF4B" w14:textId="77777777" w:rsidR="00F64DD8" w:rsidRDefault="00F64DD8" w:rsidP="00F64DD8">
      <w:pPr>
        <w:pStyle w:val="afff1"/>
        <w:spacing w:before="120" w:after="120"/>
        <w:ind w:left="168" w:hanging="168"/>
      </w:pPr>
      <w:bookmarkStart w:id="115" w:name="_Toc98320588"/>
      <w:r>
        <w:rPr>
          <w:rFonts w:hint="eastAsia"/>
        </w:rPr>
        <w:t>采用稀油润滑和水冷却的轴承，其轴承体中，冷却液和润滑油应设计有单独的腔室，以避免两种液体互相污染。</w:t>
      </w:r>
      <w:bookmarkEnd w:id="115"/>
    </w:p>
    <w:p w14:paraId="24D89D20" w14:textId="77777777" w:rsidR="00F64DD8" w:rsidRPr="00F64DD8" w:rsidRDefault="00F64DD8" w:rsidP="00F64DD8">
      <w:pPr>
        <w:pStyle w:val="afff1"/>
        <w:spacing w:before="120" w:after="120"/>
      </w:pPr>
      <w:r w:rsidRPr="00F64DD8">
        <w:rPr>
          <w:rFonts w:hint="eastAsia"/>
        </w:rPr>
        <w:t>润滑油的液面，应采用油标或油杯显示，以便随时观测。</w:t>
      </w:r>
    </w:p>
    <w:p w14:paraId="2510960A" w14:textId="77777777" w:rsidR="00F64DD8" w:rsidRPr="00F64DD8" w:rsidRDefault="00F64DD8" w:rsidP="00F64DD8">
      <w:pPr>
        <w:pStyle w:val="afff1"/>
        <w:spacing w:before="120" w:after="120"/>
      </w:pPr>
      <w:r w:rsidRPr="00F64DD8">
        <w:rPr>
          <w:rFonts w:hint="eastAsia"/>
        </w:rPr>
        <w:t>轴承体上部应设计有放气塞、注油孔，底部应设计有排油孔。</w:t>
      </w:r>
    </w:p>
    <w:p w14:paraId="0858C711" w14:textId="77777777" w:rsidR="00F64DD8" w:rsidRDefault="00F64DD8" w:rsidP="00F64DD8">
      <w:pPr>
        <w:pStyle w:val="afff0"/>
        <w:spacing w:before="120" w:after="120"/>
      </w:pPr>
      <w:bookmarkStart w:id="116" w:name="_Toc98320591"/>
      <w:r>
        <w:rPr>
          <w:rFonts w:hint="eastAsia"/>
        </w:rPr>
        <w:t>轴封</w:t>
      </w:r>
      <w:bookmarkEnd w:id="116"/>
    </w:p>
    <w:p w14:paraId="50D98AF3" w14:textId="77777777" w:rsidR="00F64DD8" w:rsidRDefault="00F64DD8" w:rsidP="00F64DD8">
      <w:pPr>
        <w:pStyle w:val="afff1"/>
        <w:spacing w:before="120" w:after="120"/>
        <w:ind w:left="168" w:hanging="168"/>
      </w:pPr>
      <w:bookmarkStart w:id="117" w:name="_Toc98320592"/>
      <w:r>
        <w:rPr>
          <w:rFonts w:hint="eastAsia"/>
        </w:rPr>
        <w:t>轴封采用机械密封</w:t>
      </w:r>
      <w:bookmarkEnd w:id="117"/>
      <w:r>
        <w:rPr>
          <w:rFonts w:hint="eastAsia"/>
        </w:rPr>
        <w:t>，</w:t>
      </w:r>
      <w:bookmarkStart w:id="118" w:name="_Toc98320594"/>
      <w:r>
        <w:rPr>
          <w:rFonts w:hint="eastAsia"/>
        </w:rPr>
        <w:t>推荐集装式机械密封，需考虑检修方便及冷却水管路布置问题。</w:t>
      </w:r>
      <w:bookmarkEnd w:id="118"/>
    </w:p>
    <w:p w14:paraId="44B479D3" w14:textId="77777777" w:rsidR="00F64DD8" w:rsidRPr="00F64DD8" w:rsidRDefault="00F64DD8" w:rsidP="00F64DD8">
      <w:pPr>
        <w:pStyle w:val="afff1"/>
        <w:spacing w:before="120" w:after="120"/>
      </w:pPr>
      <w:r w:rsidRPr="00F64DD8">
        <w:rPr>
          <w:rFonts w:hint="eastAsia"/>
        </w:rPr>
        <w:t>机封泄漏量不应大于10mL/h。</w:t>
      </w:r>
    </w:p>
    <w:p w14:paraId="5AB25C8E" w14:textId="77777777" w:rsidR="00F64DD8" w:rsidRPr="00F64DD8" w:rsidRDefault="00F64DD8" w:rsidP="00F64DD8">
      <w:pPr>
        <w:pStyle w:val="afff0"/>
        <w:spacing w:before="120" w:after="120"/>
      </w:pPr>
      <w:r w:rsidRPr="00F64DD8">
        <w:rPr>
          <w:rFonts w:hint="eastAsia"/>
        </w:rPr>
        <w:t>联轴器</w:t>
      </w:r>
    </w:p>
    <w:p w14:paraId="0795A9AD" w14:textId="77777777" w:rsidR="00F64DD8" w:rsidRPr="00F64DD8" w:rsidRDefault="00F64DD8" w:rsidP="00F64DD8">
      <w:pPr>
        <w:pStyle w:val="afff1"/>
        <w:spacing w:before="120" w:after="120"/>
      </w:pPr>
      <w:r w:rsidRPr="00F64DD8">
        <w:rPr>
          <w:rFonts w:hint="eastAsia"/>
        </w:rPr>
        <w:t>电机与泵推荐采用弹性柱销联轴器，也可选用其它挠性联轴器。</w:t>
      </w:r>
    </w:p>
    <w:p w14:paraId="139B0F84" w14:textId="77777777" w:rsidR="00F64DD8" w:rsidRDefault="00F64DD8" w:rsidP="00F64DD8">
      <w:pPr>
        <w:pStyle w:val="afff1"/>
        <w:spacing w:before="120" w:after="120"/>
      </w:pPr>
      <w:r>
        <w:rPr>
          <w:rFonts w:hint="eastAsia"/>
        </w:rPr>
        <w:t>选用的联轴器应能传递电机的最大扭矩，并留有安全裕量。</w:t>
      </w:r>
    </w:p>
    <w:p w14:paraId="3EAF013C" w14:textId="77777777" w:rsidR="00F64DD8" w:rsidRPr="00F64DD8" w:rsidRDefault="00F64DD8" w:rsidP="00F64DD8">
      <w:pPr>
        <w:pStyle w:val="afff1"/>
        <w:spacing w:before="120" w:after="120"/>
      </w:pPr>
      <w:r w:rsidRPr="00F64DD8">
        <w:rPr>
          <w:rFonts w:hint="eastAsia"/>
        </w:rPr>
        <w:t>联轴器应按GB/T9239做动平衡试验，且应当用永久性醒目标记指示正确的装配位置。</w:t>
      </w:r>
    </w:p>
    <w:p w14:paraId="5ACF432C" w14:textId="77777777" w:rsidR="00F64DD8" w:rsidRPr="00F64DD8" w:rsidRDefault="00F64DD8" w:rsidP="00F64DD8">
      <w:pPr>
        <w:pStyle w:val="afff1"/>
        <w:spacing w:before="120" w:after="120"/>
      </w:pPr>
      <w:r w:rsidRPr="00F64DD8">
        <w:rPr>
          <w:rFonts w:hint="eastAsia"/>
        </w:rPr>
        <w:t>联轴器外部应设置防护罩，防护罩的设计应符合国家安全规程的有关规定</w:t>
      </w:r>
      <w:r>
        <w:rPr>
          <w:rFonts w:hint="eastAsia"/>
        </w:rPr>
        <w:t>。</w:t>
      </w:r>
    </w:p>
    <w:p w14:paraId="5C50C9CC" w14:textId="77777777" w:rsidR="00F64DD8" w:rsidRPr="00F64DD8" w:rsidRDefault="00F64DD8" w:rsidP="00F64DD8">
      <w:pPr>
        <w:pStyle w:val="afff0"/>
        <w:spacing w:before="120" w:after="120"/>
      </w:pPr>
      <w:r w:rsidRPr="00F64DD8">
        <w:rPr>
          <w:rFonts w:hint="eastAsia"/>
        </w:rPr>
        <w:t>泵座</w:t>
      </w:r>
    </w:p>
    <w:p w14:paraId="225A76A5" w14:textId="77777777" w:rsidR="00F64DD8" w:rsidRPr="00F64DD8" w:rsidRDefault="00F64DD8" w:rsidP="00F64DD8">
      <w:pPr>
        <w:pStyle w:val="afff1"/>
        <w:spacing w:before="120" w:after="120"/>
      </w:pPr>
      <w:r w:rsidRPr="00F64DD8">
        <w:rPr>
          <w:rFonts w:hint="eastAsia"/>
        </w:rPr>
        <w:t>泵座应能承受由管路传来的力和力矩，且不应使泵轴和电机轴的两端的联轴器同轴度超过规定值。</w:t>
      </w:r>
    </w:p>
    <w:p w14:paraId="03866220" w14:textId="77777777" w:rsidR="00F64DD8" w:rsidRPr="00F64DD8" w:rsidRDefault="00F64DD8" w:rsidP="00F64DD8">
      <w:pPr>
        <w:pStyle w:val="afff1"/>
        <w:spacing w:before="120" w:after="120"/>
      </w:pPr>
      <w:r w:rsidRPr="00F64DD8">
        <w:rPr>
          <w:rFonts w:hint="eastAsia"/>
        </w:rPr>
        <w:t>泵座的设计应考虑其支撑刚性，刚性不足可能导致泵振动。</w:t>
      </w:r>
    </w:p>
    <w:p w14:paraId="556F125B" w14:textId="77777777" w:rsidR="00F64DD8" w:rsidRDefault="00F64DD8" w:rsidP="00F64DD8">
      <w:pPr>
        <w:pStyle w:val="afff1"/>
        <w:spacing w:before="120" w:after="120"/>
        <w:ind w:left="168" w:hanging="168"/>
      </w:pPr>
      <w:bookmarkStart w:id="119" w:name="_Toc98320600"/>
      <w:r>
        <w:rPr>
          <w:rFonts w:hint="eastAsia"/>
        </w:rPr>
        <w:t>泵座可由钢板与出水弯管直接焊接组成，电机座支撑电机且与泵座通过螺栓连接。</w:t>
      </w:r>
      <w:bookmarkEnd w:id="119"/>
    </w:p>
    <w:p w14:paraId="212017C2" w14:textId="77777777" w:rsidR="00F64DD8" w:rsidRDefault="00F64DD8" w:rsidP="00F64DD8">
      <w:pPr>
        <w:pStyle w:val="afff1"/>
        <w:spacing w:before="120" w:after="120"/>
        <w:ind w:left="168" w:hanging="168"/>
      </w:pPr>
      <w:r>
        <w:rPr>
          <w:rFonts w:hint="eastAsia"/>
        </w:rPr>
        <w:t>凝结水泵泵座上设置的进口、出口应采用法兰连接，法兰应按照</w:t>
      </w:r>
      <w:r w:rsidRPr="000C78F6">
        <w:rPr>
          <w:rFonts w:hint="eastAsia"/>
        </w:rPr>
        <w:t>GB/T 9124.1</w:t>
      </w:r>
      <w:r>
        <w:rPr>
          <w:rFonts w:hint="eastAsia"/>
        </w:rPr>
        <w:t>、</w:t>
      </w:r>
      <w:r w:rsidRPr="000C78F6">
        <w:rPr>
          <w:rFonts w:hint="eastAsia"/>
        </w:rPr>
        <w:t>GB/T 9124.2</w:t>
      </w:r>
      <w:r>
        <w:rPr>
          <w:rFonts w:hint="eastAsia"/>
        </w:rPr>
        <w:t>的规定选取。</w:t>
      </w:r>
    </w:p>
    <w:p w14:paraId="673C3A20" w14:textId="77777777" w:rsidR="00F64DD8" w:rsidRDefault="00F64DD8" w:rsidP="00F64DD8">
      <w:pPr>
        <w:pStyle w:val="afff0"/>
        <w:spacing w:before="120" w:after="120"/>
      </w:pPr>
      <w:bookmarkStart w:id="120" w:name="_Toc98320602"/>
      <w:r>
        <w:rPr>
          <w:rFonts w:hint="eastAsia"/>
        </w:rPr>
        <w:t>外筒体</w:t>
      </w:r>
      <w:bookmarkEnd w:id="120"/>
    </w:p>
    <w:p w14:paraId="0C8ED6DD" w14:textId="77777777" w:rsidR="00F64DD8" w:rsidRPr="00F64DD8" w:rsidRDefault="00F64DD8" w:rsidP="00F64DD8">
      <w:pPr>
        <w:pStyle w:val="afff1"/>
        <w:spacing w:before="120" w:after="120"/>
      </w:pPr>
      <w:r w:rsidRPr="00F64DD8">
        <w:rPr>
          <w:rFonts w:hint="eastAsia"/>
        </w:rPr>
        <w:t>凝结水泵外筒体采用沉箱形式，筒体的深度应以能为首级叶轮提供必要的有效汽蚀余量为准。</w:t>
      </w:r>
    </w:p>
    <w:p w14:paraId="5ED58BB7" w14:textId="77777777" w:rsidR="00F64DD8" w:rsidRPr="00F64DD8" w:rsidRDefault="00F64DD8" w:rsidP="00F64DD8">
      <w:pPr>
        <w:pStyle w:val="afff1"/>
        <w:spacing w:before="120" w:after="120"/>
      </w:pPr>
      <w:r w:rsidRPr="00F64DD8">
        <w:rPr>
          <w:rFonts w:hint="eastAsia"/>
        </w:rPr>
        <w:t>外筒体的设计应满足检修时可拆出整个泵组件而外筒体不动的要求。</w:t>
      </w:r>
    </w:p>
    <w:p w14:paraId="415DC47F" w14:textId="77777777" w:rsidR="00F64DD8" w:rsidRPr="00F64DD8" w:rsidRDefault="00F64DD8" w:rsidP="00F64DD8">
      <w:pPr>
        <w:pStyle w:val="afff1"/>
        <w:spacing w:before="120" w:after="120"/>
      </w:pPr>
      <w:r w:rsidRPr="00F64DD8">
        <w:rPr>
          <w:rFonts w:hint="eastAsia"/>
        </w:rPr>
        <w:t>凝结水泵入口可设置在外筒体上。</w:t>
      </w:r>
    </w:p>
    <w:p w14:paraId="45480DE2" w14:textId="77777777" w:rsidR="00F64DD8" w:rsidRPr="00F64DD8" w:rsidRDefault="00F64DD8" w:rsidP="00F64DD8">
      <w:pPr>
        <w:pStyle w:val="afff1"/>
        <w:spacing w:before="120" w:after="120"/>
      </w:pPr>
      <w:r w:rsidRPr="00F64DD8">
        <w:rPr>
          <w:rFonts w:hint="eastAsia"/>
        </w:rPr>
        <w:t>外筒体底部应设计有疏排水孔。</w:t>
      </w:r>
    </w:p>
    <w:p w14:paraId="78497775" w14:textId="77777777" w:rsidR="00F64DD8" w:rsidRPr="00F64DD8" w:rsidRDefault="00F64DD8" w:rsidP="00F64DD8">
      <w:pPr>
        <w:pStyle w:val="afff"/>
        <w:spacing w:before="120" w:after="120"/>
      </w:pPr>
      <w:bookmarkStart w:id="121" w:name="_Toc117685344"/>
      <w:bookmarkStart w:id="122" w:name="_Toc117687486"/>
      <w:bookmarkStart w:id="123" w:name="_Toc117688379"/>
      <w:r w:rsidRPr="00F64DD8">
        <w:rPr>
          <w:rFonts w:hint="eastAsia"/>
        </w:rPr>
        <w:t>辅助管路</w:t>
      </w:r>
      <w:bookmarkEnd w:id="121"/>
      <w:bookmarkEnd w:id="122"/>
      <w:bookmarkEnd w:id="123"/>
    </w:p>
    <w:p w14:paraId="3578B3F9" w14:textId="77777777" w:rsidR="00F64DD8" w:rsidRPr="00F64DD8" w:rsidRDefault="00F64DD8" w:rsidP="00F64DD8">
      <w:pPr>
        <w:pStyle w:val="afff0"/>
        <w:spacing w:before="120" w:after="120"/>
      </w:pPr>
      <w:r w:rsidRPr="00F64DD8">
        <w:rPr>
          <w:rFonts w:hint="eastAsia"/>
        </w:rPr>
        <w:t>泵组冷却水/冲洗水管路与外部连接推荐采用法兰连接，以便进行维护和清洗。</w:t>
      </w:r>
    </w:p>
    <w:p w14:paraId="729D23A8" w14:textId="77777777" w:rsidR="00F64DD8" w:rsidRPr="00F64DD8" w:rsidRDefault="00F64DD8" w:rsidP="00F64DD8">
      <w:pPr>
        <w:pStyle w:val="afff0"/>
        <w:spacing w:before="120" w:after="120"/>
      </w:pPr>
      <w:r w:rsidRPr="00F64DD8">
        <w:rPr>
          <w:rFonts w:hint="eastAsia"/>
        </w:rPr>
        <w:t>管路与泵可采用焊接或螺纹连接，无论哪种方式都应保证管道应有足够的支承，以防止泵在各种运行工况下可能出现的过度振动，避免造成破坏。</w:t>
      </w:r>
    </w:p>
    <w:p w14:paraId="116DD9D2" w14:textId="77777777" w:rsidR="00F64DD8" w:rsidRPr="00F64DD8" w:rsidRDefault="00F64DD8" w:rsidP="00F64DD8">
      <w:pPr>
        <w:pStyle w:val="afff0"/>
        <w:spacing w:before="120" w:after="120"/>
      </w:pPr>
      <w:r w:rsidRPr="00F64DD8">
        <w:rPr>
          <w:rFonts w:hint="eastAsia"/>
        </w:rPr>
        <w:t>同一种泵上辅助管路尽可能使用同种规格、材料的管，管路布置应整齐有序且最好适应设备外形，以不妨碍人接近、操作设备为优。</w:t>
      </w:r>
    </w:p>
    <w:p w14:paraId="3E4A1572" w14:textId="77777777" w:rsidR="00F64DD8" w:rsidRPr="00F64DD8" w:rsidRDefault="00F64DD8" w:rsidP="00F64DD8">
      <w:pPr>
        <w:pStyle w:val="afff0"/>
        <w:spacing w:before="120" w:after="120"/>
      </w:pPr>
      <w:r w:rsidRPr="00F64DD8">
        <w:rPr>
          <w:rFonts w:hint="eastAsia"/>
        </w:rPr>
        <w:t>所有引漏管线应尽可能靠近底座以防泄漏液体飞溅；做到管道低位点防水，高位点放气的要求。</w:t>
      </w:r>
    </w:p>
    <w:p w14:paraId="3B258D2F" w14:textId="77777777" w:rsidR="00F64DD8" w:rsidRPr="00F64DD8" w:rsidRDefault="00F64DD8" w:rsidP="00F64DD8">
      <w:pPr>
        <w:pStyle w:val="afff"/>
        <w:spacing w:before="120" w:after="120"/>
      </w:pPr>
      <w:bookmarkStart w:id="124" w:name="_Toc117685345"/>
      <w:bookmarkStart w:id="125" w:name="_Toc117687487"/>
      <w:bookmarkStart w:id="126" w:name="_Toc117688380"/>
      <w:r w:rsidRPr="00F64DD8">
        <w:rPr>
          <w:rFonts w:hint="eastAsia"/>
        </w:rPr>
        <w:t>仪表</w:t>
      </w:r>
      <w:bookmarkEnd w:id="124"/>
      <w:bookmarkEnd w:id="125"/>
      <w:bookmarkEnd w:id="126"/>
    </w:p>
    <w:p w14:paraId="2AA60497" w14:textId="77777777" w:rsidR="00F64DD8" w:rsidRPr="00F64DD8" w:rsidRDefault="00F64DD8" w:rsidP="00F64DD8">
      <w:pPr>
        <w:pStyle w:val="afff0"/>
        <w:spacing w:before="120" w:after="120"/>
      </w:pPr>
      <w:r w:rsidRPr="00F64DD8">
        <w:rPr>
          <w:rFonts w:hint="eastAsia"/>
        </w:rPr>
        <w:t>远传仪表</w:t>
      </w:r>
    </w:p>
    <w:p w14:paraId="3E0AD764" w14:textId="77777777" w:rsidR="00F64DD8" w:rsidRPr="00F64DD8" w:rsidRDefault="00F64DD8" w:rsidP="00F64DD8">
      <w:pPr>
        <w:pStyle w:val="afff1"/>
        <w:spacing w:before="120" w:after="120"/>
      </w:pPr>
      <w:r w:rsidRPr="00F64DD8">
        <w:rPr>
          <w:rFonts w:hint="eastAsia"/>
        </w:rPr>
        <w:lastRenderedPageBreak/>
        <w:t>温度传感器采用双支三线制或四线制的PT100热电阻，A级精度，防护等级</w:t>
      </w:r>
      <w:r>
        <w:rPr>
          <w:rFonts w:hint="eastAsia"/>
        </w:rPr>
        <w:t>IP65。</w:t>
      </w:r>
    </w:p>
    <w:p w14:paraId="40F5FC8E" w14:textId="77777777" w:rsidR="00F64DD8" w:rsidRPr="00F64DD8" w:rsidRDefault="00F64DD8" w:rsidP="00F64DD8">
      <w:pPr>
        <w:pStyle w:val="afff1"/>
        <w:spacing w:before="120" w:after="120"/>
      </w:pPr>
      <w:r w:rsidRPr="00F64DD8">
        <w:rPr>
          <w:rFonts w:hint="eastAsia"/>
        </w:rPr>
        <w:t>除温度测点外，其它模拟量的仪表提供的信号应为 4mA～20mA 标准信号,供电电压24VDC</w:t>
      </w:r>
      <w:r>
        <w:rPr>
          <w:rFonts w:hint="eastAsia"/>
        </w:rPr>
        <w:t>。</w:t>
      </w:r>
    </w:p>
    <w:p w14:paraId="37E6BCA3" w14:textId="77777777" w:rsidR="00F64DD8" w:rsidRPr="00F64DD8" w:rsidRDefault="00F64DD8" w:rsidP="00F64DD8">
      <w:pPr>
        <w:pStyle w:val="afff1"/>
        <w:spacing w:before="120" w:after="120"/>
      </w:pPr>
      <w:r w:rsidRPr="00F64DD8">
        <w:rPr>
          <w:rFonts w:hint="eastAsia"/>
        </w:rPr>
        <w:t>开关量的仪表触点要求为无源干触点，触点容量不低于 220VAC 3A、 220VDC 1A。</w:t>
      </w:r>
    </w:p>
    <w:p w14:paraId="29DF8605" w14:textId="77777777" w:rsidR="00A40712" w:rsidRPr="00A40712" w:rsidRDefault="00A40712" w:rsidP="00A40712">
      <w:pPr>
        <w:pStyle w:val="afff0"/>
        <w:spacing w:before="120" w:after="120"/>
      </w:pPr>
      <w:r w:rsidRPr="00A40712">
        <w:rPr>
          <w:rFonts w:hint="eastAsia"/>
        </w:rPr>
        <w:t>就地显示仪表</w:t>
      </w:r>
    </w:p>
    <w:p w14:paraId="7F252842" w14:textId="77777777" w:rsidR="00A40712" w:rsidRPr="00A40712" w:rsidRDefault="00A40712" w:rsidP="00A40712">
      <w:pPr>
        <w:pStyle w:val="afff1"/>
        <w:spacing w:before="120" w:after="120"/>
      </w:pPr>
      <w:r w:rsidRPr="00A40712">
        <w:rPr>
          <w:rFonts w:hint="eastAsia"/>
        </w:rPr>
        <w:t>就地压力表表头直径不低于φ100mm，精度不低于1.6级。</w:t>
      </w:r>
    </w:p>
    <w:p w14:paraId="4F865FE4" w14:textId="77777777" w:rsidR="00A40712" w:rsidRDefault="00A40712" w:rsidP="00A40712">
      <w:pPr>
        <w:pStyle w:val="afff1"/>
        <w:spacing w:before="120" w:after="120"/>
        <w:ind w:left="168" w:hanging="168"/>
      </w:pPr>
      <w:r>
        <w:rPr>
          <w:rFonts w:hint="eastAsia"/>
        </w:rPr>
        <w:t>就地温度计应采用双金属温度计，表头直径不低于φ100mm，精度不低于1.0级。</w:t>
      </w:r>
    </w:p>
    <w:p w14:paraId="711987AA" w14:textId="77777777" w:rsidR="00A40712" w:rsidRPr="00A40712" w:rsidRDefault="00A40712" w:rsidP="00A40712">
      <w:pPr>
        <w:pStyle w:val="afff"/>
        <w:spacing w:before="120" w:after="120"/>
      </w:pPr>
      <w:bookmarkStart w:id="127" w:name="_Toc117685346"/>
      <w:bookmarkStart w:id="128" w:name="_Toc117687488"/>
      <w:bookmarkStart w:id="129" w:name="_Toc117688381"/>
      <w:r w:rsidRPr="00A40712">
        <w:rPr>
          <w:rFonts w:hint="eastAsia"/>
        </w:rPr>
        <w:t>就地盘箱柜</w:t>
      </w:r>
      <w:bookmarkEnd w:id="127"/>
      <w:bookmarkEnd w:id="128"/>
      <w:bookmarkEnd w:id="129"/>
    </w:p>
    <w:p w14:paraId="7B767CCA" w14:textId="77777777" w:rsidR="00A40712" w:rsidRPr="00A40712" w:rsidRDefault="00A40712" w:rsidP="00A40712">
      <w:pPr>
        <w:pStyle w:val="afff0"/>
        <w:spacing w:before="120" w:after="120"/>
      </w:pPr>
      <w:r w:rsidRPr="00A40712">
        <w:rPr>
          <w:rFonts w:hint="eastAsia"/>
        </w:rPr>
        <w:t>防护等级不低于IP55 的要求。外壳材质采用冷轧钢板或者更高材质。</w:t>
      </w:r>
    </w:p>
    <w:p w14:paraId="0B9E514A" w14:textId="77777777" w:rsidR="00A40712" w:rsidRPr="00A40712" w:rsidRDefault="00A40712" w:rsidP="00A40712">
      <w:pPr>
        <w:pStyle w:val="afff0"/>
        <w:spacing w:before="120" w:after="120"/>
      </w:pPr>
      <w:r w:rsidRPr="00A40712">
        <w:rPr>
          <w:rFonts w:hint="eastAsia"/>
        </w:rPr>
        <w:t>就地箱盒采用板材厚度不小于2mm</w:t>
      </w:r>
      <w:r>
        <w:rPr>
          <w:rFonts w:hint="eastAsia"/>
        </w:rPr>
        <w:t>。</w:t>
      </w:r>
    </w:p>
    <w:p w14:paraId="53A139C1" w14:textId="77777777" w:rsidR="00A40712" w:rsidRPr="00A40712" w:rsidRDefault="00A40712" w:rsidP="00A40712">
      <w:pPr>
        <w:pStyle w:val="afff0"/>
        <w:spacing w:before="120" w:after="120"/>
      </w:pPr>
      <w:r w:rsidRPr="00A40712">
        <w:rPr>
          <w:rFonts w:hint="eastAsia"/>
        </w:rPr>
        <w:t>非落地安装设备的电缆一般由下部进出线，落地设备的电缆一般由上部进出线。电缆进出线用可拆卸盖板应选用非磁性不锈钢板材。</w:t>
      </w:r>
    </w:p>
    <w:p w14:paraId="6B3191F4" w14:textId="77777777" w:rsidR="00A40712" w:rsidRPr="00A40712" w:rsidRDefault="00A40712" w:rsidP="00A40712">
      <w:pPr>
        <w:pStyle w:val="afff0"/>
        <w:spacing w:before="120" w:after="120"/>
      </w:pPr>
      <w:r w:rsidRPr="00A40712">
        <w:rPr>
          <w:rFonts w:hint="eastAsia"/>
        </w:rPr>
        <w:t>盘箱柜的门应开关灵活，外门的开启角应大于</w:t>
      </w:r>
      <w:r w:rsidRPr="00A40712">
        <w:t xml:space="preserve"> 110</w:t>
      </w:r>
      <w:r w:rsidRPr="00A40712">
        <w:t>˚</w:t>
      </w:r>
      <w:r w:rsidRPr="00A40712">
        <w:rPr>
          <w:rFonts w:hint="eastAsia"/>
        </w:rPr>
        <w:t>，内门的开启角应大于</w:t>
      </w:r>
      <w:r w:rsidRPr="00A40712">
        <w:t xml:space="preserve"> 90</w:t>
      </w:r>
      <w:r w:rsidRPr="00A40712">
        <w:t>°</w:t>
      </w:r>
      <w:r w:rsidRPr="00A40712">
        <w:rPr>
          <w:rFonts w:hint="eastAsia"/>
        </w:rPr>
        <w:t>。</w:t>
      </w:r>
    </w:p>
    <w:p w14:paraId="67B92C9B" w14:textId="77777777" w:rsidR="00A40712" w:rsidRPr="00A40712" w:rsidRDefault="00A40712" w:rsidP="00A40712">
      <w:pPr>
        <w:pStyle w:val="afff0"/>
        <w:spacing w:before="120" w:after="120"/>
      </w:pPr>
      <w:r w:rsidRPr="00A40712">
        <w:rPr>
          <w:rFonts w:hint="eastAsia"/>
        </w:rPr>
        <w:t xml:space="preserve">盘箱柜内所有导线应为低烟、无卤、阻燃材料。 </w:t>
      </w:r>
    </w:p>
    <w:p w14:paraId="45F136F6" w14:textId="77777777" w:rsidR="00F64DD8" w:rsidRDefault="00A40712" w:rsidP="00A40712">
      <w:pPr>
        <w:pStyle w:val="afff"/>
        <w:spacing w:before="120" w:after="120"/>
      </w:pPr>
      <w:bookmarkStart w:id="130" w:name="_Toc117685347"/>
      <w:bookmarkStart w:id="131" w:name="_Toc117687489"/>
      <w:bookmarkStart w:id="132" w:name="_Toc117688382"/>
      <w:r>
        <w:rPr>
          <w:rFonts w:hint="eastAsia"/>
        </w:rPr>
        <w:t>健康管理与智能运维系统设计要求</w:t>
      </w:r>
      <w:bookmarkEnd w:id="130"/>
      <w:bookmarkEnd w:id="131"/>
      <w:bookmarkEnd w:id="132"/>
    </w:p>
    <w:p w14:paraId="51D6507C" w14:textId="77777777" w:rsidR="00A40712" w:rsidRPr="00A40712" w:rsidRDefault="00A40712" w:rsidP="00A40712">
      <w:pPr>
        <w:pStyle w:val="afff0"/>
        <w:spacing w:before="120" w:after="120"/>
      </w:pPr>
      <w:r w:rsidRPr="00A40712">
        <w:rPr>
          <w:rFonts w:hint="eastAsia"/>
        </w:rPr>
        <w:t>硬件的要求</w:t>
      </w:r>
    </w:p>
    <w:p w14:paraId="25DA8C13" w14:textId="77777777" w:rsidR="00A40712" w:rsidRDefault="00A40712" w:rsidP="00A40712">
      <w:pPr>
        <w:pStyle w:val="afff1"/>
        <w:spacing w:before="120" w:after="120"/>
      </w:pPr>
      <w:r>
        <w:rPr>
          <w:rFonts w:hint="eastAsia"/>
        </w:rPr>
        <w:t>用于轴承振动的故障分析采用加速度传感器，通常频响范围应覆盖 2Hz~5kHz，灵敏度应选用50mV/g或100mV/g，输出 mV 电压信号，应能表征原始振动特性。传感器的安装方式应参考API 670标准。</w:t>
      </w:r>
    </w:p>
    <w:p w14:paraId="4C3C8560" w14:textId="77777777" w:rsidR="00A40712" w:rsidRDefault="00A40712" w:rsidP="00A40712">
      <w:pPr>
        <w:pStyle w:val="afff1"/>
        <w:spacing w:before="120" w:after="120"/>
      </w:pPr>
      <w:r>
        <w:rPr>
          <w:rFonts w:hint="eastAsia"/>
        </w:rPr>
        <w:t>用于轴振动（如有）故障分析采用电涡流传感器，应选用2mm量程的8mm探头。传感器的安装方式应参考API 670标准。</w:t>
      </w:r>
    </w:p>
    <w:p w14:paraId="48D590DC" w14:textId="77777777" w:rsidR="00A40712" w:rsidRDefault="00A40712" w:rsidP="00A40712">
      <w:pPr>
        <w:pStyle w:val="afff1"/>
        <w:spacing w:before="120" w:after="120"/>
      </w:pPr>
      <w:r>
        <w:rPr>
          <w:rFonts w:hint="eastAsia"/>
        </w:rPr>
        <w:t>当现场不具备安装有线的加速度传感器时，应采用无线智能振动传感器，内置嵌入式处理单元，信号本地预处理，无线智能振动传感器频响≥2kHz（±5%）；电池连续工作时间一体式传感器大于1年（按每天采集6次计算）。</w:t>
      </w:r>
    </w:p>
    <w:p w14:paraId="442331B8" w14:textId="77777777" w:rsidR="00A40712" w:rsidRDefault="00A40712" w:rsidP="00A40712">
      <w:pPr>
        <w:pStyle w:val="afff1"/>
        <w:spacing w:before="120" w:after="120"/>
      </w:pPr>
      <w:r>
        <w:rPr>
          <w:rFonts w:hint="eastAsia"/>
        </w:rPr>
        <w:t>多通道数据采集器宜采用16bit及以上A/D转换的实时采集，适配IEPE传感器的供电、电涡流传感器的供电，可组态传感器的灵敏度，自带硬件积分。通道间信号同步采集，具备TCP/IP通信功能。</w:t>
      </w:r>
    </w:p>
    <w:p w14:paraId="15374BF8" w14:textId="77777777" w:rsidR="00A40712" w:rsidRPr="00A40712" w:rsidRDefault="00A40712" w:rsidP="00A40712">
      <w:pPr>
        <w:pStyle w:val="afff1"/>
        <w:spacing w:before="120" w:after="120"/>
      </w:pPr>
      <w:r w:rsidRPr="00A40712">
        <w:rPr>
          <w:rFonts w:hint="eastAsia"/>
        </w:rPr>
        <w:t>服务器需考虑高可用性、高扩展性，至少满足4台设备的数据存储、计算需求,按照至少3年的数据存储量进行设计。</w:t>
      </w:r>
    </w:p>
    <w:p w14:paraId="056A20B2" w14:textId="77777777" w:rsidR="00A40712" w:rsidRDefault="00A40712" w:rsidP="00A40712">
      <w:pPr>
        <w:pStyle w:val="afff1"/>
        <w:spacing w:before="120" w:after="120"/>
      </w:pPr>
      <w:r w:rsidRPr="00A40712">
        <w:rPr>
          <w:rFonts w:hint="eastAsia"/>
        </w:rPr>
        <w:t>凝结水泵的健康管理与智能运维应至少包含状态监测、故障预警和故障诊断三大功能，对于健康状态评估、剩余使用寿命预测、维修辅助决策三大功能择优选择。</w:t>
      </w:r>
    </w:p>
    <w:p w14:paraId="5374F799" w14:textId="77777777" w:rsidR="00A40712" w:rsidRPr="00A40712" w:rsidRDefault="00A40712" w:rsidP="00A40712">
      <w:pPr>
        <w:pStyle w:val="afff1"/>
        <w:spacing w:before="120" w:after="120"/>
      </w:pPr>
      <w:r w:rsidRPr="00A40712">
        <w:rPr>
          <w:rFonts w:hint="eastAsia"/>
        </w:rPr>
        <w:t>软件具备凝结水泵的运行参数、运行状态进行动态监测，能够实时掌握凝结水泵的运行状态，评估凝结水泵的服役性能。</w:t>
      </w:r>
    </w:p>
    <w:p w14:paraId="494B857E" w14:textId="77777777" w:rsidR="00A40712" w:rsidRPr="00A40712" w:rsidRDefault="00A40712" w:rsidP="00A40712">
      <w:pPr>
        <w:pStyle w:val="afff1"/>
        <w:spacing w:before="120" w:after="120"/>
      </w:pPr>
      <w:r w:rsidRPr="00A40712">
        <w:rPr>
          <w:rFonts w:hint="eastAsia"/>
        </w:rPr>
        <w:t>软件具备基于振动监测诊断分析和工艺监测诊断分析，对异常工况及时探测的能力。在凝结水泵发生异常时及时预警，准确率达到 95%以上。</w:t>
      </w:r>
    </w:p>
    <w:p w14:paraId="714D159A" w14:textId="77777777" w:rsidR="00A40712" w:rsidRPr="00A40712" w:rsidRDefault="00A40712" w:rsidP="00A40712">
      <w:pPr>
        <w:pStyle w:val="afff1"/>
        <w:spacing w:before="120" w:after="120"/>
      </w:pPr>
      <w:r w:rsidRPr="00A40712">
        <w:rPr>
          <w:rFonts w:hint="eastAsia"/>
        </w:rPr>
        <w:t>软件具备从核电厂生产运行信息系统在线读取凝结水泵各类温度、压力、流量等信号的实时状态数据及用户提供的离线数据，通过各种诊断模型和诊断方法，在凝结水泵发生异常或失效时，根据故障表现给出故障模式、故障位置、可能的故障原因等，并尽可能的提出处理策略，必要时可以辅助人工决策。</w:t>
      </w:r>
    </w:p>
    <w:p w14:paraId="3542A530" w14:textId="77777777" w:rsidR="00A40712" w:rsidRPr="00A40712" w:rsidRDefault="00A40712" w:rsidP="00A40712">
      <w:pPr>
        <w:pStyle w:val="afff1"/>
        <w:spacing w:before="120" w:after="120"/>
      </w:pPr>
      <w:r w:rsidRPr="00A40712">
        <w:rPr>
          <w:rFonts w:hint="eastAsia"/>
        </w:rPr>
        <w:lastRenderedPageBreak/>
        <w:t>软件具备健康评估模块，当凝结水泵某部件或系统出现性能退化时，根据状态指标，结合设备的结构特性、运行信息及历史维修记录等信息，评价设备所处的健康状况。如果性能退化，则根据历史趋势、工作状况及维修历史进行诊断，并产生诊断记录。</w:t>
      </w:r>
    </w:p>
    <w:p w14:paraId="58C8002C" w14:textId="77777777" w:rsidR="004B3E93" w:rsidRDefault="00D85996" w:rsidP="00D85996">
      <w:pPr>
        <w:pStyle w:val="affe"/>
        <w:spacing w:before="240" w:after="240"/>
      </w:pPr>
      <w:bookmarkStart w:id="133" w:name="_Toc117685348"/>
      <w:bookmarkStart w:id="134" w:name="_Toc117687490"/>
      <w:bookmarkStart w:id="135" w:name="_Toc117688383"/>
      <w:r>
        <w:rPr>
          <w:rFonts w:hint="eastAsia"/>
        </w:rPr>
        <w:t>可靠性</w:t>
      </w:r>
      <w:bookmarkEnd w:id="133"/>
      <w:bookmarkEnd w:id="134"/>
      <w:bookmarkEnd w:id="135"/>
    </w:p>
    <w:p w14:paraId="0BBB7ABE" w14:textId="77777777" w:rsidR="00BA0ECB" w:rsidRDefault="00BA0ECB" w:rsidP="00BA0ECB">
      <w:pPr>
        <w:pStyle w:val="afff"/>
        <w:spacing w:before="120" w:after="120"/>
      </w:pPr>
      <w:bookmarkStart w:id="136" w:name="_Toc117685349"/>
      <w:bookmarkStart w:id="137" w:name="_Toc117687491"/>
      <w:bookmarkStart w:id="138" w:name="_Toc117688384"/>
      <w:r w:rsidRPr="00BA0ECB">
        <w:rPr>
          <w:rFonts w:hint="eastAsia"/>
        </w:rPr>
        <w:t>可靠性工作内容</w:t>
      </w:r>
      <w:bookmarkEnd w:id="136"/>
      <w:bookmarkEnd w:id="137"/>
      <w:bookmarkEnd w:id="138"/>
    </w:p>
    <w:p w14:paraId="32608DF0" w14:textId="77777777" w:rsidR="00BA0ECB" w:rsidRDefault="00BA0ECB" w:rsidP="00BA0ECB">
      <w:pPr>
        <w:pStyle w:val="afff0"/>
        <w:spacing w:before="120" w:after="120"/>
      </w:pPr>
      <w:r w:rsidRPr="00BA0ECB">
        <w:rPr>
          <w:rFonts w:hint="eastAsia"/>
        </w:rPr>
        <w:t>可靠性工作通过综合考虑产品需求、技术规范和设计FMECA识别出设计验证需求。对于确定的高风险项提出设计改进需求；对于不确定性的高风险控制项提出设计验证需求。设计验证需求可以作为制定设计验证计划的依据。设计验证的结果可以作为设计反馈，为产品设计改进提供依据。具体的可靠性工作内容见表1。</w:t>
      </w:r>
    </w:p>
    <w:p w14:paraId="3D31EB88" w14:textId="77777777" w:rsidR="00BA0ECB" w:rsidRPr="00BA0ECB" w:rsidRDefault="00BA0ECB" w:rsidP="00BA0ECB">
      <w:pPr>
        <w:pStyle w:val="aff4"/>
        <w:spacing w:before="120" w:after="120"/>
      </w:pPr>
      <w:r w:rsidRPr="00BA0ECB">
        <w:rPr>
          <w:rFonts w:hint="eastAsia"/>
        </w:rPr>
        <w:t>可靠性工作内容</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10"/>
        <w:gridCol w:w="6083"/>
      </w:tblGrid>
      <w:tr w:rsidR="00BA0ECB" w14:paraId="1AE0E83C" w14:textId="77777777" w:rsidTr="00EE2F32">
        <w:trPr>
          <w:trHeight w:val="402"/>
          <w:tblHeader/>
          <w:jc w:val="center"/>
        </w:trPr>
        <w:tc>
          <w:tcPr>
            <w:tcW w:w="841" w:type="dxa"/>
            <w:tcBorders>
              <w:top w:val="single" w:sz="8" w:space="0" w:color="auto"/>
              <w:bottom w:val="single" w:sz="8" w:space="0" w:color="auto"/>
            </w:tcBorders>
            <w:shd w:val="clear" w:color="auto" w:fill="auto"/>
            <w:vAlign w:val="center"/>
          </w:tcPr>
          <w:p w14:paraId="3F2594DA" w14:textId="77777777" w:rsidR="00BA0ECB" w:rsidRDefault="00BA0ECB" w:rsidP="00EE2F32">
            <w:pPr>
              <w:pStyle w:val="afffffffffb"/>
            </w:pPr>
            <w:r w:rsidRPr="00310577">
              <w:rPr>
                <w:rFonts w:hint="eastAsia"/>
              </w:rPr>
              <w:t>编号</w:t>
            </w:r>
          </w:p>
        </w:tc>
        <w:tc>
          <w:tcPr>
            <w:tcW w:w="2410" w:type="dxa"/>
            <w:tcBorders>
              <w:top w:val="single" w:sz="8" w:space="0" w:color="auto"/>
              <w:bottom w:val="single" w:sz="8" w:space="0" w:color="auto"/>
            </w:tcBorders>
            <w:shd w:val="clear" w:color="auto" w:fill="auto"/>
          </w:tcPr>
          <w:p w14:paraId="1FCC3DDF" w14:textId="77777777" w:rsidR="00BA0ECB" w:rsidRPr="004E705F" w:rsidRDefault="00BA0ECB" w:rsidP="00EE2F32">
            <w:pPr>
              <w:pStyle w:val="afffffffffb"/>
            </w:pPr>
            <w:r w:rsidRPr="004E705F">
              <w:rPr>
                <w:rFonts w:hint="eastAsia"/>
              </w:rPr>
              <w:t>可靠性工作内容</w:t>
            </w:r>
          </w:p>
        </w:tc>
        <w:tc>
          <w:tcPr>
            <w:tcW w:w="6083" w:type="dxa"/>
            <w:tcBorders>
              <w:top w:val="single" w:sz="8" w:space="0" w:color="auto"/>
              <w:bottom w:val="single" w:sz="8" w:space="0" w:color="auto"/>
            </w:tcBorders>
            <w:shd w:val="clear" w:color="auto" w:fill="auto"/>
          </w:tcPr>
          <w:p w14:paraId="796E6335" w14:textId="77777777" w:rsidR="00BA0ECB" w:rsidRDefault="00BA0ECB" w:rsidP="00EE2F32">
            <w:pPr>
              <w:pStyle w:val="afffffffffb"/>
            </w:pPr>
            <w:r w:rsidRPr="004E705F">
              <w:rPr>
                <w:rFonts w:hint="eastAsia"/>
              </w:rPr>
              <w:t>技术要求</w:t>
            </w:r>
          </w:p>
        </w:tc>
      </w:tr>
      <w:tr w:rsidR="00BA0ECB" w14:paraId="4C35FC9D" w14:textId="77777777" w:rsidTr="00EE2F32">
        <w:trPr>
          <w:jc w:val="center"/>
        </w:trPr>
        <w:tc>
          <w:tcPr>
            <w:tcW w:w="841" w:type="dxa"/>
            <w:shd w:val="clear" w:color="auto" w:fill="auto"/>
            <w:vAlign w:val="center"/>
          </w:tcPr>
          <w:p w14:paraId="413A0290"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1</w:t>
            </w:r>
          </w:p>
        </w:tc>
        <w:tc>
          <w:tcPr>
            <w:tcW w:w="2410" w:type="dxa"/>
            <w:shd w:val="clear" w:color="auto" w:fill="auto"/>
            <w:vAlign w:val="center"/>
          </w:tcPr>
          <w:p w14:paraId="69813410" w14:textId="77777777" w:rsidR="00BA0ECB" w:rsidRPr="00CF1671" w:rsidRDefault="00BA0ECB" w:rsidP="00EE2F32">
            <w:pPr>
              <w:pStyle w:val="afffffffffb"/>
            </w:pPr>
            <w:r w:rsidRPr="00CF1671">
              <w:rPr>
                <w:rFonts w:hint="eastAsia"/>
              </w:rPr>
              <w:t>可靠性保证计划</w:t>
            </w:r>
          </w:p>
        </w:tc>
        <w:tc>
          <w:tcPr>
            <w:tcW w:w="6083" w:type="dxa"/>
            <w:shd w:val="clear" w:color="auto" w:fill="auto"/>
            <w:vAlign w:val="center"/>
          </w:tcPr>
          <w:p w14:paraId="1CB73D48" w14:textId="77777777" w:rsidR="00BA0ECB" w:rsidRPr="00CF1671" w:rsidRDefault="00BA0ECB" w:rsidP="00EE2F32">
            <w:pPr>
              <w:pStyle w:val="afffffffffb"/>
            </w:pPr>
            <w:r w:rsidRPr="00CF1671">
              <w:t>制定可靠性</w:t>
            </w:r>
            <w:r w:rsidRPr="00CF1671">
              <w:rPr>
                <w:rFonts w:hint="eastAsia"/>
              </w:rPr>
              <w:t>保证</w:t>
            </w:r>
            <w:r w:rsidRPr="00CF1671">
              <w:t>计划，</w:t>
            </w:r>
            <w:r w:rsidRPr="00CF1671">
              <w:rPr>
                <w:rFonts w:hint="eastAsia"/>
              </w:rPr>
              <w:t>规定以下</w:t>
            </w:r>
            <w:r w:rsidRPr="00CF1671">
              <w:t>内容：</w:t>
            </w:r>
          </w:p>
          <w:p w14:paraId="3CB6A31C" w14:textId="77777777" w:rsidR="00BA0ECB" w:rsidRPr="00CF1671" w:rsidRDefault="00BA0ECB" w:rsidP="00EE2F32">
            <w:pPr>
              <w:pStyle w:val="afffffffffb"/>
            </w:pPr>
            <w:r w:rsidRPr="00CF1671">
              <w:rPr>
                <w:rFonts w:hint="eastAsia"/>
              </w:rPr>
              <w:t>可靠性工作系统</w:t>
            </w:r>
          </w:p>
          <w:p w14:paraId="459C4C9A" w14:textId="77777777" w:rsidR="00BA0ECB" w:rsidRPr="00CF1671" w:rsidRDefault="00BA0ECB" w:rsidP="00EE2F32">
            <w:pPr>
              <w:pStyle w:val="afffffffffb"/>
            </w:pPr>
            <w:r w:rsidRPr="00CF1671">
              <w:rPr>
                <w:rFonts w:hint="eastAsia"/>
              </w:rPr>
              <w:t>可靠性工作流程</w:t>
            </w:r>
          </w:p>
          <w:p w14:paraId="18338B36" w14:textId="77777777" w:rsidR="00BA0ECB" w:rsidRPr="00CF1671" w:rsidRDefault="00BA0ECB" w:rsidP="00EE2F32">
            <w:pPr>
              <w:pStyle w:val="afffffffffb"/>
            </w:pPr>
            <w:r w:rsidRPr="00CF1671">
              <w:rPr>
                <w:rFonts w:hint="eastAsia"/>
              </w:rPr>
              <w:t>可靠性工作要求</w:t>
            </w:r>
          </w:p>
          <w:p w14:paraId="0C70533D" w14:textId="77777777" w:rsidR="00BA0ECB" w:rsidRPr="00CF1671" w:rsidRDefault="00BA0ECB" w:rsidP="00EE2F32">
            <w:pPr>
              <w:pStyle w:val="afffffffffb"/>
            </w:pPr>
            <w:r w:rsidRPr="00CF1671">
              <w:rPr>
                <w:rFonts w:hint="eastAsia"/>
              </w:rPr>
              <w:t>可靠性工作计划</w:t>
            </w:r>
          </w:p>
        </w:tc>
      </w:tr>
      <w:tr w:rsidR="00BA0ECB" w14:paraId="4CC60FCF" w14:textId="77777777" w:rsidTr="00EE2F32">
        <w:trPr>
          <w:trHeight w:val="378"/>
          <w:jc w:val="center"/>
        </w:trPr>
        <w:tc>
          <w:tcPr>
            <w:tcW w:w="841" w:type="dxa"/>
            <w:shd w:val="clear" w:color="auto" w:fill="auto"/>
            <w:vAlign w:val="center"/>
          </w:tcPr>
          <w:p w14:paraId="4E28E861"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2</w:t>
            </w:r>
          </w:p>
        </w:tc>
        <w:tc>
          <w:tcPr>
            <w:tcW w:w="2410" w:type="dxa"/>
            <w:shd w:val="clear" w:color="auto" w:fill="auto"/>
            <w:vAlign w:val="center"/>
          </w:tcPr>
          <w:p w14:paraId="1267A6CF" w14:textId="77777777" w:rsidR="00BA0ECB" w:rsidRPr="00CF1671" w:rsidRDefault="00BA0ECB" w:rsidP="00EE2F32">
            <w:pPr>
              <w:pStyle w:val="afffffffffb"/>
            </w:pPr>
            <w:r w:rsidRPr="00CF1671">
              <w:rPr>
                <w:rFonts w:hint="eastAsia"/>
              </w:rPr>
              <w:t>产品结构分析</w:t>
            </w:r>
          </w:p>
        </w:tc>
        <w:tc>
          <w:tcPr>
            <w:tcW w:w="6083" w:type="dxa"/>
            <w:shd w:val="clear" w:color="auto" w:fill="auto"/>
            <w:vAlign w:val="center"/>
          </w:tcPr>
          <w:p w14:paraId="2D77174F" w14:textId="77777777" w:rsidR="00BA0ECB" w:rsidRPr="00CF1671" w:rsidRDefault="00BA0ECB" w:rsidP="00EE2F32">
            <w:pPr>
              <w:pStyle w:val="afffffffffb"/>
            </w:pPr>
            <w:r w:rsidRPr="00CF1671">
              <w:rPr>
                <w:rFonts w:hint="eastAsia"/>
              </w:rPr>
              <w:t>产品</w:t>
            </w:r>
            <w:r w:rsidRPr="00CF1671">
              <w:t>构成分析，</w:t>
            </w:r>
            <w:r w:rsidRPr="00CF1671">
              <w:rPr>
                <w:rFonts w:hint="eastAsia"/>
              </w:rPr>
              <w:t>确定</w:t>
            </w:r>
            <w:r w:rsidRPr="00CF1671">
              <w:t>产品分解</w:t>
            </w:r>
            <w:r w:rsidRPr="00CF1671">
              <w:rPr>
                <w:rFonts w:hint="eastAsia"/>
              </w:rPr>
              <w:t>结构，</w:t>
            </w:r>
            <w:r w:rsidRPr="00CF1671">
              <w:t>进行编码。</w:t>
            </w:r>
          </w:p>
        </w:tc>
      </w:tr>
      <w:tr w:rsidR="00BA0ECB" w14:paraId="1CB83466" w14:textId="77777777" w:rsidTr="00EE2F32">
        <w:trPr>
          <w:trHeight w:val="412"/>
          <w:jc w:val="center"/>
        </w:trPr>
        <w:tc>
          <w:tcPr>
            <w:tcW w:w="841" w:type="dxa"/>
            <w:shd w:val="clear" w:color="auto" w:fill="auto"/>
            <w:vAlign w:val="center"/>
          </w:tcPr>
          <w:p w14:paraId="6559576E"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3</w:t>
            </w:r>
          </w:p>
        </w:tc>
        <w:tc>
          <w:tcPr>
            <w:tcW w:w="2410" w:type="dxa"/>
            <w:shd w:val="clear" w:color="auto" w:fill="auto"/>
            <w:vAlign w:val="center"/>
          </w:tcPr>
          <w:p w14:paraId="2F7C11FF" w14:textId="77777777" w:rsidR="00BA0ECB" w:rsidRPr="00CF1671" w:rsidRDefault="00BA0ECB" w:rsidP="00EE2F32">
            <w:pPr>
              <w:pStyle w:val="afffffffffb"/>
            </w:pPr>
            <w:r w:rsidRPr="00CF1671">
              <w:rPr>
                <w:rFonts w:hint="eastAsia"/>
              </w:rPr>
              <w:t>产品功能分析</w:t>
            </w:r>
          </w:p>
        </w:tc>
        <w:tc>
          <w:tcPr>
            <w:tcW w:w="6083" w:type="dxa"/>
            <w:shd w:val="clear" w:color="auto" w:fill="auto"/>
            <w:vAlign w:val="center"/>
          </w:tcPr>
          <w:p w14:paraId="45CB20DA" w14:textId="77777777" w:rsidR="00BA0ECB" w:rsidRPr="00CF1671" w:rsidRDefault="00BA0ECB" w:rsidP="00EE2F32">
            <w:pPr>
              <w:pStyle w:val="afffffffffb"/>
            </w:pPr>
            <w:r w:rsidRPr="00CF1671">
              <w:rPr>
                <w:rFonts w:hint="eastAsia"/>
              </w:rPr>
              <w:t>产品</w:t>
            </w:r>
            <w:r w:rsidRPr="00CF1671">
              <w:t>功能分析，</w:t>
            </w:r>
            <w:r w:rsidRPr="00CF1671">
              <w:rPr>
                <w:rFonts w:hint="eastAsia"/>
              </w:rPr>
              <w:t>进行</w:t>
            </w:r>
            <w:r w:rsidRPr="00CF1671">
              <w:t>功能分解，定义功能关系</w:t>
            </w:r>
            <w:r w:rsidRPr="00CF1671">
              <w:rPr>
                <w:rFonts w:hint="eastAsia"/>
              </w:rPr>
              <w:t>，输出功能结构树。</w:t>
            </w:r>
          </w:p>
        </w:tc>
      </w:tr>
      <w:tr w:rsidR="00BA0ECB" w14:paraId="75FDA0C3" w14:textId="77777777" w:rsidTr="00EE2F32">
        <w:trPr>
          <w:jc w:val="center"/>
        </w:trPr>
        <w:tc>
          <w:tcPr>
            <w:tcW w:w="841" w:type="dxa"/>
            <w:shd w:val="clear" w:color="auto" w:fill="auto"/>
            <w:vAlign w:val="center"/>
          </w:tcPr>
          <w:p w14:paraId="61BEE16E"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4</w:t>
            </w:r>
          </w:p>
        </w:tc>
        <w:tc>
          <w:tcPr>
            <w:tcW w:w="2410" w:type="dxa"/>
            <w:shd w:val="clear" w:color="auto" w:fill="auto"/>
            <w:vAlign w:val="center"/>
          </w:tcPr>
          <w:p w14:paraId="72DB1186" w14:textId="77777777" w:rsidR="00BA0ECB" w:rsidRPr="00CF1671" w:rsidRDefault="00BA0ECB" w:rsidP="00EE2F32">
            <w:pPr>
              <w:pStyle w:val="afffffffffb"/>
            </w:pPr>
            <w:r w:rsidRPr="00CF1671">
              <w:rPr>
                <w:rFonts w:hint="eastAsia"/>
              </w:rPr>
              <w:t>产品接口分析</w:t>
            </w:r>
          </w:p>
        </w:tc>
        <w:tc>
          <w:tcPr>
            <w:tcW w:w="6083" w:type="dxa"/>
            <w:shd w:val="clear" w:color="auto" w:fill="auto"/>
            <w:vAlign w:val="center"/>
          </w:tcPr>
          <w:p w14:paraId="593C3658" w14:textId="77777777" w:rsidR="00BA0ECB" w:rsidRPr="00CF1671" w:rsidRDefault="00BA0ECB" w:rsidP="00EE2F32">
            <w:pPr>
              <w:pStyle w:val="afffffffffb"/>
            </w:pPr>
            <w:r w:rsidRPr="00CF1671">
              <w:rPr>
                <w:rFonts w:hint="eastAsia"/>
              </w:rPr>
              <w:t>针对</w:t>
            </w:r>
            <w:r w:rsidRPr="00CF1671">
              <w:t>产品的各项内部和外部接口采用边界图的方法进行接口分析</w:t>
            </w:r>
            <w:r w:rsidRPr="00CF1671">
              <w:rPr>
                <w:rFonts w:hint="eastAsia"/>
              </w:rPr>
              <w:t>，输出产品边界图。</w:t>
            </w:r>
          </w:p>
        </w:tc>
      </w:tr>
      <w:tr w:rsidR="00BA0ECB" w14:paraId="5D3F8328" w14:textId="77777777" w:rsidTr="00EE2F32">
        <w:trPr>
          <w:jc w:val="center"/>
        </w:trPr>
        <w:tc>
          <w:tcPr>
            <w:tcW w:w="841" w:type="dxa"/>
            <w:shd w:val="clear" w:color="auto" w:fill="auto"/>
            <w:vAlign w:val="center"/>
          </w:tcPr>
          <w:p w14:paraId="1E0D4E08"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5</w:t>
            </w:r>
          </w:p>
        </w:tc>
        <w:tc>
          <w:tcPr>
            <w:tcW w:w="2410" w:type="dxa"/>
            <w:shd w:val="clear" w:color="auto" w:fill="auto"/>
            <w:vAlign w:val="center"/>
          </w:tcPr>
          <w:p w14:paraId="7F773FAD" w14:textId="77777777" w:rsidR="00BA0ECB" w:rsidRPr="00CF1671" w:rsidRDefault="00BA0ECB" w:rsidP="00EE2F32">
            <w:pPr>
              <w:pStyle w:val="afffffffffb"/>
            </w:pPr>
            <w:r w:rsidRPr="00CF1671">
              <w:rPr>
                <w:rFonts w:hint="eastAsia"/>
              </w:rPr>
              <w:t>设计FMEA</w:t>
            </w:r>
          </w:p>
        </w:tc>
        <w:tc>
          <w:tcPr>
            <w:tcW w:w="6083" w:type="dxa"/>
            <w:shd w:val="clear" w:color="auto" w:fill="auto"/>
            <w:vAlign w:val="center"/>
          </w:tcPr>
          <w:p w14:paraId="1CD2C796" w14:textId="77777777" w:rsidR="00BA0ECB" w:rsidRPr="00CF1671" w:rsidRDefault="00BA0ECB" w:rsidP="00EE2F32">
            <w:pPr>
              <w:pStyle w:val="afffffffffb"/>
            </w:pPr>
            <w:r w:rsidRPr="00CF1671">
              <w:rPr>
                <w:rFonts w:hint="eastAsia"/>
              </w:rPr>
              <w:t>针对产品</w:t>
            </w:r>
            <w:r w:rsidRPr="00CF1671">
              <w:t>进行功能FMEA、针对部件和关键零件进行硬件FMEA，识别故障模式，分析故障原因，进行故障风险分析，</w:t>
            </w:r>
            <w:r w:rsidRPr="00CF1671">
              <w:rPr>
                <w:rFonts w:hint="eastAsia"/>
              </w:rPr>
              <w:t>提出验证</w:t>
            </w:r>
            <w:r w:rsidRPr="00CF1671">
              <w:t>和控制措施。</w:t>
            </w:r>
          </w:p>
        </w:tc>
      </w:tr>
      <w:tr w:rsidR="00BA0ECB" w14:paraId="352D6D79" w14:textId="77777777" w:rsidTr="00EE2F32">
        <w:trPr>
          <w:jc w:val="center"/>
        </w:trPr>
        <w:tc>
          <w:tcPr>
            <w:tcW w:w="841" w:type="dxa"/>
            <w:shd w:val="clear" w:color="auto" w:fill="auto"/>
            <w:vAlign w:val="center"/>
          </w:tcPr>
          <w:p w14:paraId="6897822D"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6</w:t>
            </w:r>
          </w:p>
        </w:tc>
        <w:tc>
          <w:tcPr>
            <w:tcW w:w="2410" w:type="dxa"/>
            <w:shd w:val="clear" w:color="auto" w:fill="auto"/>
            <w:vAlign w:val="center"/>
          </w:tcPr>
          <w:p w14:paraId="1769E0BA" w14:textId="77777777" w:rsidR="00BA0ECB" w:rsidRPr="00CF1671" w:rsidRDefault="00BA0ECB" w:rsidP="00EE2F32">
            <w:pPr>
              <w:pStyle w:val="afffffffffb"/>
            </w:pPr>
            <w:r w:rsidRPr="00CF1671">
              <w:rPr>
                <w:rFonts w:hint="eastAsia"/>
              </w:rPr>
              <w:t>可靠性设计准则</w:t>
            </w:r>
          </w:p>
        </w:tc>
        <w:tc>
          <w:tcPr>
            <w:tcW w:w="6083" w:type="dxa"/>
            <w:shd w:val="clear" w:color="auto" w:fill="auto"/>
            <w:vAlign w:val="center"/>
          </w:tcPr>
          <w:p w14:paraId="53DEF405" w14:textId="77777777" w:rsidR="00BA0ECB" w:rsidRPr="00CF1671" w:rsidRDefault="00BA0ECB" w:rsidP="00EE2F32">
            <w:pPr>
              <w:pStyle w:val="afffffffffb"/>
            </w:pPr>
            <w:r w:rsidRPr="00CF1671">
              <w:rPr>
                <w:rFonts w:hint="eastAsia"/>
              </w:rPr>
              <w:t>建立可靠性设计准则</w:t>
            </w:r>
          </w:p>
          <w:p w14:paraId="2B44435A" w14:textId="77777777" w:rsidR="00BA0ECB" w:rsidRPr="00CF1671" w:rsidRDefault="00BA0ECB" w:rsidP="00EE2F32">
            <w:pPr>
              <w:pStyle w:val="afffffffffb"/>
            </w:pPr>
            <w:r w:rsidRPr="00CF1671">
              <w:rPr>
                <w:rFonts w:hint="eastAsia"/>
              </w:rPr>
              <w:t>根据</w:t>
            </w:r>
            <w:r w:rsidRPr="00CF1671">
              <w:t>FMEA</w:t>
            </w:r>
            <w:r w:rsidRPr="00CF1671">
              <w:rPr>
                <w:rFonts w:hint="eastAsia"/>
              </w:rPr>
              <w:t>结构持续更新设计准则</w:t>
            </w:r>
          </w:p>
          <w:p w14:paraId="74D89DDF" w14:textId="77777777" w:rsidR="00BA0ECB" w:rsidRPr="00CF1671" w:rsidRDefault="00BA0ECB" w:rsidP="00EE2F32">
            <w:pPr>
              <w:pStyle w:val="afffffffffb"/>
            </w:pPr>
            <w:r w:rsidRPr="00CF1671">
              <w:rPr>
                <w:rFonts w:hint="eastAsia"/>
              </w:rPr>
              <w:t>设计准则符合性审查</w:t>
            </w:r>
          </w:p>
        </w:tc>
      </w:tr>
      <w:tr w:rsidR="00BA0ECB" w14:paraId="4D52E998" w14:textId="77777777" w:rsidTr="00EE2F32">
        <w:trPr>
          <w:jc w:val="center"/>
        </w:trPr>
        <w:tc>
          <w:tcPr>
            <w:tcW w:w="841" w:type="dxa"/>
            <w:shd w:val="clear" w:color="auto" w:fill="auto"/>
            <w:vAlign w:val="center"/>
          </w:tcPr>
          <w:p w14:paraId="2ACD7F5E"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7</w:t>
            </w:r>
          </w:p>
        </w:tc>
        <w:tc>
          <w:tcPr>
            <w:tcW w:w="2410" w:type="dxa"/>
            <w:shd w:val="clear" w:color="auto" w:fill="auto"/>
            <w:vAlign w:val="center"/>
          </w:tcPr>
          <w:p w14:paraId="289C0CC5" w14:textId="77777777" w:rsidR="00BA0ECB" w:rsidRPr="00CF1671" w:rsidRDefault="00BA0ECB" w:rsidP="00EE2F32">
            <w:pPr>
              <w:pStyle w:val="afffffffffb"/>
            </w:pPr>
            <w:r w:rsidRPr="00CF1671">
              <w:rPr>
                <w:rFonts w:hint="eastAsia"/>
              </w:rPr>
              <w:t>可靠性设计验证计划（DVP）</w:t>
            </w:r>
          </w:p>
        </w:tc>
        <w:tc>
          <w:tcPr>
            <w:tcW w:w="6083" w:type="dxa"/>
            <w:shd w:val="clear" w:color="auto" w:fill="auto"/>
            <w:vAlign w:val="center"/>
          </w:tcPr>
          <w:p w14:paraId="05A2B052" w14:textId="77777777" w:rsidR="00BA0ECB" w:rsidRPr="00CF1671" w:rsidRDefault="00BA0ECB" w:rsidP="00EE2F32">
            <w:pPr>
              <w:pStyle w:val="afffffffffb"/>
            </w:pPr>
            <w:r w:rsidRPr="00CF1671">
              <w:rPr>
                <w:rFonts w:hint="eastAsia"/>
              </w:rPr>
              <w:t>根据FMEA结果，针对</w:t>
            </w:r>
            <w:r w:rsidRPr="00CF1671">
              <w:t>较高风险的故障模式，</w:t>
            </w:r>
            <w:r w:rsidRPr="00CF1671">
              <w:rPr>
                <w:rFonts w:hint="eastAsia"/>
              </w:rPr>
              <w:t>确定设计验证项目，输出可靠性设计验证计划报告，执行</w:t>
            </w:r>
            <w:r w:rsidRPr="00CF1671">
              <w:t>完设计项目后需要对FMEA进行回归分析。</w:t>
            </w:r>
          </w:p>
        </w:tc>
      </w:tr>
      <w:tr w:rsidR="00BA0ECB" w14:paraId="1763A9E1" w14:textId="77777777" w:rsidTr="00EE2F32">
        <w:trPr>
          <w:jc w:val="center"/>
        </w:trPr>
        <w:tc>
          <w:tcPr>
            <w:tcW w:w="841" w:type="dxa"/>
            <w:shd w:val="clear" w:color="auto" w:fill="auto"/>
            <w:vAlign w:val="center"/>
          </w:tcPr>
          <w:p w14:paraId="00D841B7"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8</w:t>
            </w:r>
          </w:p>
        </w:tc>
        <w:tc>
          <w:tcPr>
            <w:tcW w:w="2410" w:type="dxa"/>
            <w:shd w:val="clear" w:color="auto" w:fill="auto"/>
            <w:vAlign w:val="center"/>
          </w:tcPr>
          <w:p w14:paraId="035DC6A0" w14:textId="77777777" w:rsidR="00BA0ECB" w:rsidRPr="00CF1671" w:rsidRDefault="00BA0ECB" w:rsidP="00EE2F32">
            <w:pPr>
              <w:pStyle w:val="afffffffffb"/>
            </w:pPr>
            <w:r w:rsidRPr="00CF1671">
              <w:rPr>
                <w:rFonts w:hint="eastAsia"/>
              </w:rPr>
              <w:t>可靠性建模和预计</w:t>
            </w:r>
          </w:p>
        </w:tc>
        <w:tc>
          <w:tcPr>
            <w:tcW w:w="6083" w:type="dxa"/>
            <w:shd w:val="clear" w:color="auto" w:fill="auto"/>
            <w:vAlign w:val="center"/>
          </w:tcPr>
          <w:p w14:paraId="3F99A3FF" w14:textId="77777777" w:rsidR="00BA0ECB" w:rsidRPr="00CF1671" w:rsidRDefault="00BA0ECB" w:rsidP="00EE2F32">
            <w:pPr>
              <w:pStyle w:val="afffffffffb"/>
            </w:pPr>
            <w:r w:rsidRPr="00CF1671">
              <w:rPr>
                <w:rFonts w:hint="eastAsia"/>
              </w:rPr>
              <w:t>针对产品进行可靠性建模；</w:t>
            </w:r>
          </w:p>
          <w:p w14:paraId="043531A2" w14:textId="77777777" w:rsidR="00BA0ECB" w:rsidRPr="00CF1671" w:rsidRDefault="00BA0ECB" w:rsidP="00EE2F32">
            <w:pPr>
              <w:pStyle w:val="afffffffffb"/>
            </w:pPr>
            <w:r w:rsidRPr="00CF1671">
              <w:rPr>
                <w:rFonts w:hint="eastAsia"/>
              </w:rPr>
              <w:t>收集相关技术数据，预计各级</w:t>
            </w:r>
            <w:r w:rsidRPr="00CF1671">
              <w:t>产品的可靠性技术参数值，如</w:t>
            </w:r>
            <w:r w:rsidRPr="00CF1671">
              <w:rPr>
                <w:rFonts w:hint="eastAsia"/>
              </w:rPr>
              <w:t>MTBF；</w:t>
            </w:r>
          </w:p>
          <w:p w14:paraId="07BDCCBA" w14:textId="77777777" w:rsidR="00BA0ECB" w:rsidRPr="00CF1671" w:rsidRDefault="00BA0ECB" w:rsidP="00EE2F32">
            <w:pPr>
              <w:pStyle w:val="afffffffffb"/>
            </w:pPr>
            <w:r w:rsidRPr="00CF1671">
              <w:rPr>
                <w:rFonts w:hint="eastAsia"/>
              </w:rPr>
              <w:t>输出预计报告。</w:t>
            </w:r>
          </w:p>
        </w:tc>
      </w:tr>
      <w:tr w:rsidR="00BA0ECB" w14:paraId="1249FF09" w14:textId="77777777" w:rsidTr="00EE2F32">
        <w:trPr>
          <w:jc w:val="center"/>
        </w:trPr>
        <w:tc>
          <w:tcPr>
            <w:tcW w:w="841" w:type="dxa"/>
            <w:shd w:val="clear" w:color="auto" w:fill="auto"/>
            <w:vAlign w:val="center"/>
          </w:tcPr>
          <w:p w14:paraId="6578D9F4"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9</w:t>
            </w:r>
          </w:p>
        </w:tc>
        <w:tc>
          <w:tcPr>
            <w:tcW w:w="2410" w:type="dxa"/>
            <w:shd w:val="clear" w:color="auto" w:fill="auto"/>
            <w:vAlign w:val="center"/>
          </w:tcPr>
          <w:p w14:paraId="684E4ED6" w14:textId="77777777" w:rsidR="00BA0ECB" w:rsidRPr="00CF1671" w:rsidRDefault="00BA0ECB" w:rsidP="00EE2F32">
            <w:pPr>
              <w:pStyle w:val="afffffffffb"/>
            </w:pPr>
            <w:r w:rsidRPr="00CF1671">
              <w:rPr>
                <w:rFonts w:hint="eastAsia"/>
              </w:rPr>
              <w:t>故障树分析FTA</w:t>
            </w:r>
          </w:p>
        </w:tc>
        <w:tc>
          <w:tcPr>
            <w:tcW w:w="6083" w:type="dxa"/>
            <w:shd w:val="clear" w:color="auto" w:fill="auto"/>
            <w:vAlign w:val="center"/>
          </w:tcPr>
          <w:p w14:paraId="1F3368D9" w14:textId="77777777" w:rsidR="00BA0ECB" w:rsidRPr="00CF1671" w:rsidRDefault="00BA0ECB" w:rsidP="00EE2F32">
            <w:pPr>
              <w:pStyle w:val="afffffffffb"/>
            </w:pPr>
            <w:r w:rsidRPr="00CF1671">
              <w:rPr>
                <w:rFonts w:hint="eastAsia"/>
              </w:rPr>
              <w:t>确定重要</w:t>
            </w:r>
            <w:r w:rsidRPr="00CF1671">
              <w:t>的</w:t>
            </w:r>
            <w:r w:rsidRPr="00CF1671">
              <w:rPr>
                <w:rFonts w:hint="eastAsia"/>
              </w:rPr>
              <w:t>事件</w:t>
            </w:r>
            <w:r w:rsidRPr="00CF1671">
              <w:t>作为故障树分析的</w:t>
            </w:r>
            <w:r w:rsidRPr="00CF1671">
              <w:rPr>
                <w:rFonts w:hint="eastAsia"/>
              </w:rPr>
              <w:t>顶事件，</w:t>
            </w:r>
            <w:r w:rsidRPr="00CF1671">
              <w:t>进行</w:t>
            </w:r>
            <w:r w:rsidRPr="00CF1671">
              <w:rPr>
                <w:rFonts w:hint="eastAsia"/>
              </w:rPr>
              <w:t>故障树建模和分析，编制故障树分析报告。</w:t>
            </w:r>
          </w:p>
        </w:tc>
      </w:tr>
      <w:tr w:rsidR="00BA0ECB" w14:paraId="0292F911" w14:textId="77777777" w:rsidTr="00EE2F32">
        <w:trPr>
          <w:jc w:val="center"/>
        </w:trPr>
        <w:tc>
          <w:tcPr>
            <w:tcW w:w="841" w:type="dxa"/>
            <w:shd w:val="clear" w:color="auto" w:fill="auto"/>
            <w:vAlign w:val="center"/>
          </w:tcPr>
          <w:p w14:paraId="3BC9CA92"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10</w:t>
            </w:r>
          </w:p>
        </w:tc>
        <w:tc>
          <w:tcPr>
            <w:tcW w:w="2410" w:type="dxa"/>
            <w:shd w:val="clear" w:color="auto" w:fill="auto"/>
            <w:vAlign w:val="center"/>
          </w:tcPr>
          <w:p w14:paraId="476D15C3" w14:textId="77777777" w:rsidR="00BA0ECB" w:rsidRPr="00CF1671" w:rsidRDefault="00BA0ECB" w:rsidP="00EE2F32">
            <w:pPr>
              <w:pStyle w:val="afffffffffb"/>
            </w:pPr>
            <w:r w:rsidRPr="00CF1671">
              <w:rPr>
                <w:rFonts w:hint="eastAsia"/>
              </w:rPr>
              <w:t>可靠性设计验证试验</w:t>
            </w:r>
          </w:p>
        </w:tc>
        <w:tc>
          <w:tcPr>
            <w:tcW w:w="6083" w:type="dxa"/>
            <w:shd w:val="clear" w:color="auto" w:fill="auto"/>
            <w:vAlign w:val="center"/>
          </w:tcPr>
          <w:p w14:paraId="3EE8A1B2" w14:textId="77777777" w:rsidR="00BA0ECB" w:rsidRPr="00CF1671" w:rsidRDefault="00BA0ECB" w:rsidP="00EE2F32">
            <w:pPr>
              <w:pStyle w:val="afffffffffb"/>
            </w:pPr>
            <w:r w:rsidRPr="00CF1671">
              <w:rPr>
                <w:rFonts w:hint="eastAsia"/>
              </w:rPr>
              <w:t>根据DVP确定的可靠性设计验证项目中的试验项目，开展以下工作：</w:t>
            </w:r>
          </w:p>
          <w:p w14:paraId="7D900AEB" w14:textId="77777777" w:rsidR="00BA0ECB" w:rsidRPr="00CF1671" w:rsidRDefault="00BA0ECB" w:rsidP="00EE2F32">
            <w:pPr>
              <w:pStyle w:val="afffffffffb"/>
            </w:pPr>
            <w:r w:rsidRPr="00CF1671">
              <w:rPr>
                <w:rFonts w:hint="eastAsia"/>
              </w:rPr>
              <w:t>制定试验方案/大纲</w:t>
            </w:r>
          </w:p>
          <w:p w14:paraId="19FFD0BC" w14:textId="77777777" w:rsidR="00BA0ECB" w:rsidRPr="00CF1671" w:rsidRDefault="00BA0ECB" w:rsidP="00EE2F32">
            <w:pPr>
              <w:pStyle w:val="afffffffffb"/>
            </w:pPr>
            <w:r w:rsidRPr="00CF1671">
              <w:rPr>
                <w:rFonts w:hint="eastAsia"/>
              </w:rPr>
              <w:t>开展可靠性设计验证试验</w:t>
            </w:r>
          </w:p>
          <w:p w14:paraId="05F77D6A" w14:textId="77777777" w:rsidR="00BA0ECB" w:rsidRPr="00CF1671" w:rsidRDefault="00BA0ECB" w:rsidP="00EE2F32">
            <w:pPr>
              <w:pStyle w:val="afffffffffb"/>
            </w:pPr>
            <w:r w:rsidRPr="00CF1671">
              <w:rPr>
                <w:rFonts w:hint="eastAsia"/>
              </w:rPr>
              <w:t>编制试验报告</w:t>
            </w:r>
          </w:p>
        </w:tc>
      </w:tr>
      <w:tr w:rsidR="00BA0ECB" w14:paraId="0FBAC570" w14:textId="77777777" w:rsidTr="00EE2F32">
        <w:trPr>
          <w:jc w:val="center"/>
        </w:trPr>
        <w:tc>
          <w:tcPr>
            <w:tcW w:w="841" w:type="dxa"/>
            <w:shd w:val="clear" w:color="auto" w:fill="auto"/>
            <w:vAlign w:val="center"/>
          </w:tcPr>
          <w:p w14:paraId="5B69C56F"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11</w:t>
            </w:r>
          </w:p>
        </w:tc>
        <w:tc>
          <w:tcPr>
            <w:tcW w:w="2410" w:type="dxa"/>
            <w:shd w:val="clear" w:color="auto" w:fill="auto"/>
            <w:vAlign w:val="center"/>
          </w:tcPr>
          <w:p w14:paraId="03C81F61" w14:textId="77777777" w:rsidR="00BA0ECB" w:rsidRPr="00CF1671" w:rsidRDefault="00BA0ECB" w:rsidP="00EE2F32">
            <w:pPr>
              <w:pStyle w:val="afffffffffb"/>
            </w:pPr>
            <w:r w:rsidRPr="00CF1671">
              <w:rPr>
                <w:rFonts w:hint="eastAsia"/>
              </w:rPr>
              <w:t>可靠性指标验证试验</w:t>
            </w:r>
          </w:p>
        </w:tc>
        <w:tc>
          <w:tcPr>
            <w:tcW w:w="6083" w:type="dxa"/>
            <w:shd w:val="clear" w:color="auto" w:fill="auto"/>
            <w:vAlign w:val="center"/>
          </w:tcPr>
          <w:p w14:paraId="2F686D82" w14:textId="77777777" w:rsidR="00BA0ECB" w:rsidRPr="00CF1671" w:rsidRDefault="00BA0ECB" w:rsidP="00EE2F32">
            <w:pPr>
              <w:pStyle w:val="afffffffffb"/>
            </w:pPr>
            <w:r w:rsidRPr="00CF1671">
              <w:rPr>
                <w:rFonts w:hint="eastAsia"/>
              </w:rPr>
              <w:t>包括以下工作环节</w:t>
            </w:r>
          </w:p>
          <w:p w14:paraId="543DE094" w14:textId="77777777" w:rsidR="00BA0ECB" w:rsidRPr="00CF1671" w:rsidRDefault="00BA0ECB" w:rsidP="00EE2F32">
            <w:pPr>
              <w:pStyle w:val="afffffffffb"/>
            </w:pPr>
            <w:r w:rsidRPr="00CF1671">
              <w:rPr>
                <w:rFonts w:hint="eastAsia"/>
              </w:rPr>
              <w:t>研究并制定试验方案</w:t>
            </w:r>
          </w:p>
          <w:p w14:paraId="64DD6B20" w14:textId="77777777" w:rsidR="00BA0ECB" w:rsidRPr="00CF1671" w:rsidRDefault="00BA0ECB" w:rsidP="00EE2F32">
            <w:pPr>
              <w:pStyle w:val="afffffffffb"/>
            </w:pPr>
            <w:r w:rsidRPr="00CF1671">
              <w:rPr>
                <w:rFonts w:hint="eastAsia"/>
              </w:rPr>
              <w:t>开展可靠性指标验证试验</w:t>
            </w:r>
          </w:p>
          <w:p w14:paraId="1D6390E8" w14:textId="77777777" w:rsidR="00BA0ECB" w:rsidRPr="00CF1671" w:rsidRDefault="00BA0ECB" w:rsidP="00EE2F32">
            <w:pPr>
              <w:pStyle w:val="afffffffffb"/>
            </w:pPr>
            <w:r w:rsidRPr="00CF1671">
              <w:rPr>
                <w:rFonts w:hint="eastAsia"/>
              </w:rPr>
              <w:t>编制试验报告</w:t>
            </w:r>
          </w:p>
        </w:tc>
      </w:tr>
      <w:tr w:rsidR="00BA0ECB" w14:paraId="684041C6" w14:textId="77777777" w:rsidTr="00EE2F32">
        <w:trPr>
          <w:jc w:val="center"/>
        </w:trPr>
        <w:tc>
          <w:tcPr>
            <w:tcW w:w="841" w:type="dxa"/>
            <w:shd w:val="clear" w:color="auto" w:fill="auto"/>
            <w:vAlign w:val="center"/>
          </w:tcPr>
          <w:p w14:paraId="0B351329" w14:textId="77777777" w:rsidR="00BA0ECB" w:rsidRPr="00112FA0" w:rsidRDefault="00BA0ECB" w:rsidP="00EE2F32">
            <w:pPr>
              <w:pStyle w:val="afffffffffb"/>
              <w:rPr>
                <w:rFonts w:hAnsi="宋体" w:cs="宋体"/>
                <w:color w:val="000000"/>
                <w:szCs w:val="21"/>
              </w:rPr>
            </w:pPr>
            <w:r>
              <w:rPr>
                <w:rFonts w:hAnsi="宋体" w:cs="宋体" w:hint="eastAsia"/>
                <w:color w:val="000000"/>
                <w:szCs w:val="21"/>
              </w:rPr>
              <w:t>12</w:t>
            </w:r>
          </w:p>
        </w:tc>
        <w:tc>
          <w:tcPr>
            <w:tcW w:w="2410" w:type="dxa"/>
            <w:shd w:val="clear" w:color="auto" w:fill="auto"/>
            <w:vAlign w:val="center"/>
          </w:tcPr>
          <w:p w14:paraId="0E2CCB96" w14:textId="77777777" w:rsidR="00BA0ECB" w:rsidRPr="00CF1671" w:rsidRDefault="00BA0ECB" w:rsidP="00EE2F32">
            <w:pPr>
              <w:pStyle w:val="afffffffffb"/>
            </w:pPr>
            <w:r w:rsidRPr="00CF1671">
              <w:rPr>
                <w:rFonts w:hint="eastAsia"/>
              </w:rPr>
              <w:t>耐久性</w:t>
            </w:r>
            <w:r w:rsidRPr="00CF1671">
              <w:t>分析</w:t>
            </w:r>
          </w:p>
        </w:tc>
        <w:tc>
          <w:tcPr>
            <w:tcW w:w="6083" w:type="dxa"/>
            <w:shd w:val="clear" w:color="auto" w:fill="auto"/>
            <w:vAlign w:val="center"/>
          </w:tcPr>
          <w:p w14:paraId="678AFC1A" w14:textId="77777777" w:rsidR="00BA0ECB" w:rsidRPr="00CF1671" w:rsidRDefault="00BA0ECB" w:rsidP="00EE2F32">
            <w:pPr>
              <w:pStyle w:val="afffffffffb"/>
            </w:pPr>
            <w:r w:rsidRPr="00CF1671">
              <w:rPr>
                <w:rFonts w:hint="eastAsia"/>
              </w:rPr>
              <w:t>包括以下环节：</w:t>
            </w:r>
          </w:p>
          <w:p w14:paraId="59F65DA4" w14:textId="77777777" w:rsidR="00BA0ECB" w:rsidRPr="00CF1671" w:rsidRDefault="00BA0ECB" w:rsidP="00EE2F32">
            <w:pPr>
              <w:pStyle w:val="afffffffffb"/>
            </w:pPr>
            <w:r w:rsidRPr="00CF1671">
              <w:rPr>
                <w:rFonts w:hint="eastAsia"/>
              </w:rPr>
              <w:t>对关键零部件或已知的耐久性问题进行耐久性分析。</w:t>
            </w:r>
          </w:p>
          <w:p w14:paraId="5B734181" w14:textId="77777777" w:rsidR="00BA0ECB" w:rsidRPr="00CF1671" w:rsidRDefault="00BA0ECB" w:rsidP="00EE2F32">
            <w:pPr>
              <w:pStyle w:val="afffffffffb"/>
            </w:pPr>
            <w:r w:rsidRPr="00CF1671">
              <w:rPr>
                <w:rFonts w:hint="eastAsia"/>
              </w:rPr>
              <w:t>需掌握产品详细的材料特性、环境应力水平、工作参数等基础数据信息。</w:t>
            </w:r>
          </w:p>
          <w:p w14:paraId="6FA4E566" w14:textId="77777777" w:rsidR="00BA0ECB" w:rsidRPr="00CF1671" w:rsidRDefault="00BA0ECB" w:rsidP="00EE2F32">
            <w:pPr>
              <w:pStyle w:val="afffffffffb"/>
            </w:pPr>
            <w:r w:rsidRPr="00CF1671">
              <w:rPr>
                <w:rFonts w:hint="eastAsia"/>
              </w:rPr>
              <w:t>应通过评价产品寿命周期的载荷与应力、产品结构、材料特性和失效机理等进行耐久性分析。</w:t>
            </w:r>
          </w:p>
          <w:p w14:paraId="24017DB5" w14:textId="77777777" w:rsidR="00BA0ECB" w:rsidRPr="00CF1671" w:rsidRDefault="00BA0ECB" w:rsidP="00EE2F32">
            <w:pPr>
              <w:pStyle w:val="afffffffffb"/>
            </w:pPr>
            <w:r w:rsidRPr="00CF1671">
              <w:rPr>
                <w:rFonts w:hint="eastAsia"/>
              </w:rPr>
              <w:t>随着产品设计过程的进展，耐久性分析应迭代进行。</w:t>
            </w:r>
          </w:p>
        </w:tc>
      </w:tr>
    </w:tbl>
    <w:p w14:paraId="04282B8A" w14:textId="77777777" w:rsidR="00BA0ECB" w:rsidRDefault="00BA0ECB" w:rsidP="00BA0ECB">
      <w:pPr>
        <w:pStyle w:val="afff0"/>
        <w:numPr>
          <w:ilvl w:val="0"/>
          <w:numId w:val="0"/>
        </w:numPr>
        <w:spacing w:before="120" w:after="120"/>
      </w:pPr>
    </w:p>
    <w:p w14:paraId="141B021C" w14:textId="77777777" w:rsidR="00C272CA" w:rsidRPr="00C272CA" w:rsidRDefault="00C272CA" w:rsidP="00C272CA">
      <w:pPr>
        <w:pStyle w:val="affffd"/>
        <w:ind w:firstLine="420"/>
      </w:pPr>
    </w:p>
    <w:p w14:paraId="6B2CAFC1" w14:textId="77777777" w:rsidR="00C272CA" w:rsidRPr="00C272CA" w:rsidRDefault="00C272CA" w:rsidP="00C272CA">
      <w:pPr>
        <w:pStyle w:val="affffd"/>
        <w:spacing w:beforeLines="50" w:before="120" w:afterLines="50" w:after="120"/>
        <w:ind w:firstLineChars="0" w:firstLine="0"/>
        <w:jc w:val="center"/>
        <w:rPr>
          <w:rFonts w:ascii="黑体" w:eastAsia="黑体" w:hAnsi="黑体"/>
        </w:rPr>
      </w:pPr>
      <w:r w:rsidRPr="00C272CA">
        <w:rPr>
          <w:rFonts w:ascii="黑体" w:eastAsia="黑体" w:hAnsi="黑体" w:hint="eastAsia"/>
        </w:rPr>
        <w:lastRenderedPageBreak/>
        <w:t>表1  可靠性工作内容</w:t>
      </w:r>
      <w:r w:rsidRPr="00C272CA">
        <w:rPr>
          <w:rFonts w:hAnsi="宋体" w:hint="eastAsia"/>
        </w:rPr>
        <w:t>（续）</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841"/>
        <w:gridCol w:w="2410"/>
        <w:gridCol w:w="6083"/>
      </w:tblGrid>
      <w:tr w:rsidR="00C272CA" w14:paraId="6B19B972" w14:textId="77777777" w:rsidTr="00971E12">
        <w:trPr>
          <w:trHeight w:val="402"/>
          <w:tblHeader/>
          <w:jc w:val="center"/>
        </w:trPr>
        <w:tc>
          <w:tcPr>
            <w:tcW w:w="841" w:type="dxa"/>
            <w:tcBorders>
              <w:top w:val="single" w:sz="8" w:space="0" w:color="auto"/>
              <w:bottom w:val="single" w:sz="8" w:space="0" w:color="auto"/>
            </w:tcBorders>
            <w:shd w:val="clear" w:color="auto" w:fill="auto"/>
            <w:vAlign w:val="center"/>
          </w:tcPr>
          <w:p w14:paraId="2C5F792C" w14:textId="77777777" w:rsidR="00C272CA" w:rsidRDefault="00C272CA" w:rsidP="00971E12">
            <w:pPr>
              <w:pStyle w:val="afffffffffb"/>
            </w:pPr>
            <w:r w:rsidRPr="00310577">
              <w:rPr>
                <w:rFonts w:hint="eastAsia"/>
              </w:rPr>
              <w:t>编号</w:t>
            </w:r>
          </w:p>
        </w:tc>
        <w:tc>
          <w:tcPr>
            <w:tcW w:w="2410" w:type="dxa"/>
            <w:tcBorders>
              <w:top w:val="single" w:sz="8" w:space="0" w:color="auto"/>
              <w:bottom w:val="single" w:sz="8" w:space="0" w:color="auto"/>
            </w:tcBorders>
            <w:shd w:val="clear" w:color="auto" w:fill="auto"/>
          </w:tcPr>
          <w:p w14:paraId="65B862C6" w14:textId="77777777" w:rsidR="00C272CA" w:rsidRPr="004E705F" w:rsidRDefault="00C272CA" w:rsidP="00971E12">
            <w:pPr>
              <w:pStyle w:val="afffffffffb"/>
            </w:pPr>
            <w:r w:rsidRPr="004E705F">
              <w:rPr>
                <w:rFonts w:hint="eastAsia"/>
              </w:rPr>
              <w:t>可靠性工作内容</w:t>
            </w:r>
          </w:p>
        </w:tc>
        <w:tc>
          <w:tcPr>
            <w:tcW w:w="6083" w:type="dxa"/>
            <w:tcBorders>
              <w:top w:val="single" w:sz="8" w:space="0" w:color="auto"/>
              <w:bottom w:val="single" w:sz="8" w:space="0" w:color="auto"/>
            </w:tcBorders>
            <w:shd w:val="clear" w:color="auto" w:fill="auto"/>
          </w:tcPr>
          <w:p w14:paraId="6DB2454E" w14:textId="77777777" w:rsidR="00C272CA" w:rsidRDefault="00C272CA" w:rsidP="00971E12">
            <w:pPr>
              <w:pStyle w:val="afffffffffb"/>
            </w:pPr>
            <w:r w:rsidRPr="004E705F">
              <w:rPr>
                <w:rFonts w:hint="eastAsia"/>
              </w:rPr>
              <w:t>技术要求</w:t>
            </w:r>
          </w:p>
        </w:tc>
      </w:tr>
      <w:tr w:rsidR="00C272CA" w14:paraId="4C188F66" w14:textId="77777777" w:rsidTr="00971E12">
        <w:trPr>
          <w:jc w:val="center"/>
        </w:trPr>
        <w:tc>
          <w:tcPr>
            <w:tcW w:w="841" w:type="dxa"/>
            <w:tcBorders>
              <w:bottom w:val="single" w:sz="8" w:space="0" w:color="auto"/>
            </w:tcBorders>
            <w:shd w:val="clear" w:color="auto" w:fill="auto"/>
            <w:vAlign w:val="center"/>
          </w:tcPr>
          <w:p w14:paraId="54EC2AD9" w14:textId="77777777" w:rsidR="00C272CA" w:rsidRPr="00112FA0" w:rsidRDefault="00C272CA" w:rsidP="00971E12">
            <w:pPr>
              <w:pStyle w:val="afffffffffb"/>
              <w:rPr>
                <w:rFonts w:hAnsi="宋体" w:cs="宋体"/>
                <w:color w:val="000000"/>
                <w:szCs w:val="21"/>
              </w:rPr>
            </w:pPr>
            <w:r>
              <w:rPr>
                <w:rFonts w:hAnsi="宋体" w:cs="宋体" w:hint="eastAsia"/>
                <w:color w:val="000000"/>
                <w:szCs w:val="21"/>
              </w:rPr>
              <w:t>13</w:t>
            </w:r>
          </w:p>
        </w:tc>
        <w:tc>
          <w:tcPr>
            <w:tcW w:w="2410" w:type="dxa"/>
            <w:tcBorders>
              <w:bottom w:val="single" w:sz="8" w:space="0" w:color="auto"/>
            </w:tcBorders>
            <w:shd w:val="clear" w:color="auto" w:fill="auto"/>
            <w:vAlign w:val="center"/>
          </w:tcPr>
          <w:p w14:paraId="033497FC" w14:textId="77777777" w:rsidR="00C272CA" w:rsidRPr="00CF1671" w:rsidRDefault="00C272CA" w:rsidP="00971E12">
            <w:pPr>
              <w:pStyle w:val="afffffffffb"/>
            </w:pPr>
            <w:r w:rsidRPr="00CF1671">
              <w:rPr>
                <w:rFonts w:hint="eastAsia"/>
              </w:rPr>
              <w:t>寿命</w:t>
            </w:r>
            <w:r w:rsidRPr="00CF1671">
              <w:t>试验</w:t>
            </w:r>
          </w:p>
        </w:tc>
        <w:tc>
          <w:tcPr>
            <w:tcW w:w="6083" w:type="dxa"/>
            <w:tcBorders>
              <w:bottom w:val="single" w:sz="8" w:space="0" w:color="auto"/>
            </w:tcBorders>
            <w:shd w:val="clear" w:color="auto" w:fill="auto"/>
            <w:vAlign w:val="center"/>
          </w:tcPr>
          <w:p w14:paraId="13B74729" w14:textId="77777777" w:rsidR="00C272CA" w:rsidRPr="00CF1671" w:rsidRDefault="00C272CA" w:rsidP="00971E12">
            <w:pPr>
              <w:pStyle w:val="afffffffffb"/>
            </w:pPr>
            <w:r w:rsidRPr="00CF1671">
              <w:rPr>
                <w:rFonts w:hint="eastAsia"/>
              </w:rPr>
              <w:t>包括以下工作环节</w:t>
            </w:r>
          </w:p>
          <w:p w14:paraId="7931B49A" w14:textId="77777777" w:rsidR="00C272CA" w:rsidRPr="00CF1671" w:rsidRDefault="00C272CA" w:rsidP="00971E12">
            <w:pPr>
              <w:pStyle w:val="afffffffffb"/>
            </w:pPr>
            <w:r w:rsidRPr="00CF1671">
              <w:rPr>
                <w:rFonts w:hint="eastAsia"/>
              </w:rPr>
              <w:t>研究并制定试验方案</w:t>
            </w:r>
          </w:p>
          <w:p w14:paraId="02EA7E72" w14:textId="77777777" w:rsidR="00C272CA" w:rsidRPr="00CF1671" w:rsidRDefault="00C272CA" w:rsidP="00971E12">
            <w:pPr>
              <w:pStyle w:val="afffffffffb"/>
            </w:pPr>
            <w:r w:rsidRPr="00CF1671">
              <w:rPr>
                <w:rFonts w:hint="eastAsia"/>
              </w:rPr>
              <w:t>开展寿命试验</w:t>
            </w:r>
          </w:p>
          <w:p w14:paraId="790190AF" w14:textId="77777777" w:rsidR="00C272CA" w:rsidRPr="00CF1671" w:rsidRDefault="00C272CA" w:rsidP="00971E12">
            <w:pPr>
              <w:pStyle w:val="afffffffffb"/>
            </w:pPr>
            <w:r w:rsidRPr="00CF1671">
              <w:rPr>
                <w:rFonts w:hint="eastAsia"/>
              </w:rPr>
              <w:t>编制寿命试验报告</w:t>
            </w:r>
          </w:p>
        </w:tc>
      </w:tr>
      <w:tr w:rsidR="00C272CA" w14:paraId="33600317" w14:textId="77777777" w:rsidTr="00971E12">
        <w:trPr>
          <w:jc w:val="center"/>
        </w:trPr>
        <w:tc>
          <w:tcPr>
            <w:tcW w:w="9334" w:type="dxa"/>
            <w:gridSpan w:val="3"/>
            <w:tcBorders>
              <w:top w:val="single" w:sz="8" w:space="0" w:color="auto"/>
              <w:bottom w:val="single" w:sz="8" w:space="0" w:color="auto"/>
            </w:tcBorders>
            <w:shd w:val="clear" w:color="auto" w:fill="auto"/>
            <w:vAlign w:val="center"/>
          </w:tcPr>
          <w:p w14:paraId="65421657" w14:textId="77777777" w:rsidR="00C272CA" w:rsidRPr="00CF1671" w:rsidRDefault="00C272CA" w:rsidP="00971E12">
            <w:pPr>
              <w:pStyle w:val="affffd"/>
              <w:ind w:firstLine="420"/>
            </w:pPr>
            <w:r w:rsidRPr="00BA0ECB">
              <w:rPr>
                <w:rFonts w:hint="eastAsia"/>
              </w:rPr>
              <w:t>注：试验项目根据本标准5.4节确定是否需要进行。</w:t>
            </w:r>
          </w:p>
        </w:tc>
      </w:tr>
    </w:tbl>
    <w:p w14:paraId="05634A06" w14:textId="77777777" w:rsidR="00C272CA" w:rsidRPr="00C272CA" w:rsidRDefault="00C272CA" w:rsidP="00C272CA">
      <w:pPr>
        <w:pStyle w:val="affffd"/>
        <w:ind w:firstLine="420"/>
      </w:pPr>
    </w:p>
    <w:p w14:paraId="4D1B724A" w14:textId="77777777" w:rsidR="00BA0ECB" w:rsidRDefault="00BA0ECB" w:rsidP="00BA0ECB">
      <w:pPr>
        <w:pStyle w:val="afff"/>
        <w:spacing w:before="120" w:after="120"/>
      </w:pPr>
      <w:bookmarkStart w:id="139" w:name="_Toc117685350"/>
      <w:bookmarkStart w:id="140" w:name="_Toc117687492"/>
      <w:bookmarkStart w:id="141" w:name="_Toc117688385"/>
      <w:r w:rsidRPr="00BA0ECB">
        <w:rPr>
          <w:rFonts w:hint="eastAsia"/>
        </w:rPr>
        <w:t>可靠性建模的要求</w:t>
      </w:r>
      <w:bookmarkEnd w:id="139"/>
      <w:bookmarkEnd w:id="140"/>
      <w:bookmarkEnd w:id="141"/>
    </w:p>
    <w:p w14:paraId="30FC5DDF" w14:textId="77777777" w:rsidR="00BA0ECB" w:rsidRDefault="00BA0ECB" w:rsidP="00BA0ECB">
      <w:pPr>
        <w:pStyle w:val="afff0"/>
        <w:spacing w:before="120" w:after="120"/>
      </w:pPr>
      <w:r w:rsidRPr="00BA0ECB">
        <w:rPr>
          <w:rFonts w:hint="eastAsia"/>
        </w:rPr>
        <w:t>建立可靠性模型的时，基于以下假设：</w:t>
      </w:r>
    </w:p>
    <w:p w14:paraId="5CA9F772" w14:textId="77777777" w:rsidR="00BA0ECB" w:rsidRPr="00BA0ECB" w:rsidRDefault="00BA0ECB" w:rsidP="00BA0ECB">
      <w:pPr>
        <w:pStyle w:val="af6"/>
      </w:pPr>
      <w:r w:rsidRPr="00BA0ECB">
        <w:rPr>
          <w:rFonts w:hint="eastAsia"/>
        </w:rPr>
        <w:t>产品及其组成零部件只有故障与正常两种状态，不存在第三种状态；</w:t>
      </w:r>
    </w:p>
    <w:p w14:paraId="7F86BC88" w14:textId="77777777" w:rsidR="00BA0ECB" w:rsidRPr="00BA0ECB" w:rsidRDefault="00BA0ECB" w:rsidP="00BA0ECB">
      <w:pPr>
        <w:pStyle w:val="af6"/>
      </w:pPr>
      <w:r w:rsidRPr="00BA0ECB">
        <w:rPr>
          <w:rFonts w:hint="eastAsia"/>
        </w:rPr>
        <w:t>产品所包含的各零部件故障是独立的；</w:t>
      </w:r>
    </w:p>
    <w:p w14:paraId="6EFBB1BA" w14:textId="77777777" w:rsidR="00BA0ECB" w:rsidRPr="00BA0ECB" w:rsidRDefault="00BA0ECB" w:rsidP="00BA0ECB">
      <w:pPr>
        <w:pStyle w:val="af6"/>
      </w:pPr>
      <w:r w:rsidRPr="00BA0ECB">
        <w:rPr>
          <w:rFonts w:hint="eastAsia"/>
        </w:rPr>
        <w:t>系统的所有输入在规定极限之内，即不考虑由于输入错误而引起系统故障的情况。</w:t>
      </w:r>
    </w:p>
    <w:p w14:paraId="48DE2461" w14:textId="77777777" w:rsidR="00BA0ECB" w:rsidRPr="00BA0ECB" w:rsidRDefault="00BA0ECB" w:rsidP="00BA0ECB">
      <w:pPr>
        <w:pStyle w:val="afff0"/>
        <w:spacing w:before="120" w:after="120"/>
      </w:pPr>
      <w:r w:rsidRPr="00BA0ECB">
        <w:rPr>
          <w:rFonts w:hint="eastAsia"/>
        </w:rPr>
        <w:t>可靠性建模采用RBD模型。产品设计中没有冗余部件，系统模型为全串联模型。在产品的详细设计阶段，采取相似产品法、评分预计法、应力分析法等，对系统的可靠性进行预计。</w:t>
      </w:r>
    </w:p>
    <w:p w14:paraId="0D26882A" w14:textId="77777777" w:rsidR="00BA0ECB" w:rsidRDefault="00BA0ECB" w:rsidP="00BA0ECB">
      <w:pPr>
        <w:pStyle w:val="afff"/>
        <w:spacing w:before="120" w:after="120"/>
      </w:pPr>
      <w:bookmarkStart w:id="142" w:name="_Toc117685351"/>
      <w:bookmarkStart w:id="143" w:name="_Toc117687493"/>
      <w:bookmarkStart w:id="144" w:name="_Toc117688386"/>
      <w:r w:rsidRPr="00BA0ECB">
        <w:rPr>
          <w:rFonts w:hint="eastAsia"/>
        </w:rPr>
        <w:t>故障模式、影响及危害度分析（FMECA）和故障树分析（FTA）的要求</w:t>
      </w:r>
      <w:bookmarkEnd w:id="142"/>
      <w:bookmarkEnd w:id="143"/>
      <w:bookmarkEnd w:id="144"/>
    </w:p>
    <w:p w14:paraId="1A426E74" w14:textId="77777777" w:rsidR="00BA0ECB" w:rsidRPr="00BA0ECB" w:rsidRDefault="00BA0ECB" w:rsidP="00BA0ECB">
      <w:pPr>
        <w:pStyle w:val="afff0"/>
        <w:spacing w:before="120" w:after="120"/>
      </w:pPr>
      <w:r w:rsidRPr="00BA0ECB">
        <w:rPr>
          <w:rFonts w:hint="eastAsia"/>
        </w:rPr>
        <w:t>通过FMECA分析产品所有可能的故障模式，以及每一个故障产生的原因和影响，找出系统的薄弱环节，进而有针对性地提出设计的改进措施，通过实施改进设计和采取其它可靠性保证措施，实现产品的可靠性增长，为可靠性、安全性的定性验证提供依据。</w:t>
      </w:r>
    </w:p>
    <w:p w14:paraId="01941EA7" w14:textId="77777777" w:rsidR="00BA0ECB" w:rsidRPr="00BA0ECB" w:rsidRDefault="00BA0ECB" w:rsidP="00BA0ECB">
      <w:pPr>
        <w:pStyle w:val="afff0"/>
        <w:spacing w:before="120" w:after="120"/>
      </w:pPr>
      <w:r w:rsidRPr="00BA0ECB">
        <w:rPr>
          <w:rFonts w:hint="eastAsia"/>
        </w:rPr>
        <w:t>对薄弱环节进行故障树分析（FTA），把薄弱环节作为顶端事件,再分析可能引起顶端事件的子系统故障事件，逐步深入，直至追溯到不能再分解的元件故障为止，形成故障树。</w:t>
      </w:r>
    </w:p>
    <w:p w14:paraId="2A689D39" w14:textId="77777777" w:rsidR="00BA0ECB" w:rsidRDefault="00BA0ECB" w:rsidP="00BA0ECB">
      <w:pPr>
        <w:pStyle w:val="afff"/>
        <w:spacing w:before="120" w:after="120"/>
      </w:pPr>
      <w:bookmarkStart w:id="145" w:name="_Toc117685352"/>
      <w:bookmarkStart w:id="146" w:name="_Toc117687494"/>
      <w:bookmarkStart w:id="147" w:name="_Toc117688387"/>
      <w:r w:rsidRPr="00BA0ECB">
        <w:rPr>
          <w:rFonts w:hint="eastAsia"/>
        </w:rPr>
        <w:t>可靠性设计验证的要求</w:t>
      </w:r>
      <w:bookmarkEnd w:id="145"/>
      <w:bookmarkEnd w:id="146"/>
      <w:bookmarkEnd w:id="147"/>
    </w:p>
    <w:p w14:paraId="0A646229" w14:textId="77777777" w:rsidR="00BA0ECB" w:rsidRDefault="00BA0ECB" w:rsidP="00BA0ECB">
      <w:pPr>
        <w:pStyle w:val="afff0"/>
        <w:spacing w:before="120" w:after="120"/>
      </w:pPr>
      <w:r w:rsidRPr="00BA0ECB">
        <w:rPr>
          <w:rFonts w:hint="eastAsia"/>
        </w:rPr>
        <w:t>验证的手段包括试验、测试、仿真和计算等。对验证对象的验证可以是其中一种或者多种方法的组合。适用于本产品的验证方法见表2。</w:t>
      </w:r>
    </w:p>
    <w:p w14:paraId="481684B1" w14:textId="77777777" w:rsidR="00BA0ECB" w:rsidRPr="00BA0ECB" w:rsidRDefault="00BA0ECB" w:rsidP="00BA0ECB">
      <w:pPr>
        <w:pStyle w:val="aff4"/>
        <w:spacing w:before="120" w:after="120"/>
      </w:pPr>
      <w:r w:rsidRPr="00BA0ECB">
        <w:rPr>
          <w:rFonts w:hint="eastAsia"/>
        </w:rPr>
        <w:t>可靠性设计验证方法</w:t>
      </w:r>
    </w:p>
    <w:tbl>
      <w:tblPr>
        <w:tblStyle w:val="afffffffffe"/>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10"/>
        <w:gridCol w:w="3112"/>
        <w:gridCol w:w="3112"/>
      </w:tblGrid>
      <w:tr w:rsidR="00BA0ECB" w14:paraId="71CCCDEB" w14:textId="77777777" w:rsidTr="00EE2F32">
        <w:trPr>
          <w:trHeight w:val="464"/>
          <w:tblHeader/>
          <w:jc w:val="center"/>
        </w:trPr>
        <w:tc>
          <w:tcPr>
            <w:tcW w:w="3110" w:type="dxa"/>
            <w:tcBorders>
              <w:top w:val="single" w:sz="8" w:space="0" w:color="auto"/>
              <w:bottom w:val="single" w:sz="8" w:space="0" w:color="auto"/>
            </w:tcBorders>
            <w:shd w:val="clear" w:color="auto" w:fill="auto"/>
            <w:vAlign w:val="center"/>
          </w:tcPr>
          <w:p w14:paraId="22ED4891" w14:textId="77777777" w:rsidR="00BA0ECB" w:rsidRDefault="00BA0ECB" w:rsidP="00EE2F32">
            <w:pPr>
              <w:pStyle w:val="afffffffffb"/>
            </w:pPr>
            <w:r>
              <w:rPr>
                <w:rFonts w:hint="eastAsia"/>
              </w:rPr>
              <w:t>验证方法</w:t>
            </w:r>
          </w:p>
        </w:tc>
        <w:tc>
          <w:tcPr>
            <w:tcW w:w="3112" w:type="dxa"/>
            <w:tcBorders>
              <w:top w:val="single" w:sz="8" w:space="0" w:color="auto"/>
              <w:bottom w:val="single" w:sz="8" w:space="0" w:color="auto"/>
            </w:tcBorders>
            <w:shd w:val="clear" w:color="auto" w:fill="auto"/>
          </w:tcPr>
          <w:p w14:paraId="04059EC6" w14:textId="77777777" w:rsidR="00BA0ECB" w:rsidRPr="00F23060" w:rsidRDefault="00BA0ECB" w:rsidP="00EE2F32">
            <w:pPr>
              <w:pStyle w:val="afffffffffb"/>
            </w:pPr>
            <w:r w:rsidRPr="00F23060">
              <w:rPr>
                <w:rFonts w:hint="eastAsia"/>
              </w:rPr>
              <w:t>适用情况</w:t>
            </w:r>
          </w:p>
        </w:tc>
        <w:tc>
          <w:tcPr>
            <w:tcW w:w="3112" w:type="dxa"/>
            <w:tcBorders>
              <w:top w:val="single" w:sz="8" w:space="0" w:color="auto"/>
              <w:bottom w:val="single" w:sz="8" w:space="0" w:color="auto"/>
            </w:tcBorders>
            <w:shd w:val="clear" w:color="auto" w:fill="auto"/>
          </w:tcPr>
          <w:p w14:paraId="66A8B8F7" w14:textId="77777777" w:rsidR="00BA0ECB" w:rsidRDefault="00BA0ECB" w:rsidP="00EE2F32">
            <w:pPr>
              <w:pStyle w:val="afffffffffb"/>
            </w:pPr>
            <w:r w:rsidRPr="00F23060">
              <w:rPr>
                <w:rFonts w:hint="eastAsia"/>
              </w:rPr>
              <w:t>举例</w:t>
            </w:r>
          </w:p>
        </w:tc>
      </w:tr>
      <w:tr w:rsidR="00BA0ECB" w14:paraId="693A1DB5" w14:textId="77777777" w:rsidTr="00EE2F32">
        <w:trPr>
          <w:jc w:val="center"/>
        </w:trPr>
        <w:tc>
          <w:tcPr>
            <w:tcW w:w="3110" w:type="dxa"/>
            <w:shd w:val="clear" w:color="auto" w:fill="auto"/>
            <w:vAlign w:val="center"/>
          </w:tcPr>
          <w:p w14:paraId="5904A9AE" w14:textId="77777777" w:rsidR="00BA0ECB" w:rsidRPr="006E41F0" w:rsidRDefault="00BA0ECB" w:rsidP="00EE2F32">
            <w:pPr>
              <w:pStyle w:val="afffffffffb"/>
            </w:pPr>
            <w:r w:rsidRPr="006E41F0">
              <w:rPr>
                <w:rFonts w:hint="eastAsia"/>
              </w:rPr>
              <w:t>类似设计比较</w:t>
            </w:r>
          </w:p>
        </w:tc>
        <w:tc>
          <w:tcPr>
            <w:tcW w:w="3112" w:type="dxa"/>
            <w:shd w:val="clear" w:color="auto" w:fill="auto"/>
            <w:vAlign w:val="center"/>
          </w:tcPr>
          <w:p w14:paraId="22EE550D" w14:textId="77777777" w:rsidR="00BA0ECB" w:rsidRPr="006E41F0" w:rsidRDefault="00BA0ECB" w:rsidP="00EE2F32">
            <w:pPr>
              <w:pStyle w:val="afffffffffb"/>
            </w:pPr>
            <w:r w:rsidRPr="006E41F0">
              <w:rPr>
                <w:rFonts w:hint="eastAsia"/>
              </w:rPr>
              <w:t xml:space="preserve">有相似/相同的产品应用于相似/相同环境，且有足够的数据记录，通过对数据的分析可以确认要求项是否满足。 </w:t>
            </w:r>
          </w:p>
        </w:tc>
        <w:tc>
          <w:tcPr>
            <w:tcW w:w="3112" w:type="dxa"/>
            <w:shd w:val="clear" w:color="auto" w:fill="auto"/>
            <w:vAlign w:val="center"/>
          </w:tcPr>
          <w:p w14:paraId="2C418939" w14:textId="77777777" w:rsidR="00BA0ECB" w:rsidRPr="006E41F0" w:rsidRDefault="00BA0ECB" w:rsidP="00EE2F32">
            <w:pPr>
              <w:pStyle w:val="afffffffffb"/>
            </w:pPr>
            <w:r w:rsidRPr="006E41F0">
              <w:rPr>
                <w:rFonts w:hint="eastAsia"/>
              </w:rPr>
              <w:t>历史故障数据的评估分析</w:t>
            </w:r>
          </w:p>
        </w:tc>
      </w:tr>
      <w:tr w:rsidR="00BA0ECB" w14:paraId="6FC58190" w14:textId="77777777" w:rsidTr="00EE2F32">
        <w:trPr>
          <w:jc w:val="center"/>
        </w:trPr>
        <w:tc>
          <w:tcPr>
            <w:tcW w:w="3110" w:type="dxa"/>
            <w:shd w:val="clear" w:color="auto" w:fill="auto"/>
            <w:vAlign w:val="center"/>
          </w:tcPr>
          <w:p w14:paraId="759285F6" w14:textId="77777777" w:rsidR="00BA0ECB" w:rsidRPr="006E41F0" w:rsidRDefault="00BA0ECB" w:rsidP="00EE2F32">
            <w:pPr>
              <w:pStyle w:val="afffffffffb"/>
            </w:pPr>
            <w:r w:rsidRPr="006E41F0">
              <w:rPr>
                <w:rFonts w:hint="eastAsia"/>
              </w:rPr>
              <w:t>仿真计算</w:t>
            </w:r>
          </w:p>
        </w:tc>
        <w:tc>
          <w:tcPr>
            <w:tcW w:w="3112" w:type="dxa"/>
            <w:shd w:val="clear" w:color="auto" w:fill="auto"/>
            <w:vAlign w:val="center"/>
          </w:tcPr>
          <w:p w14:paraId="112A2D13" w14:textId="77777777" w:rsidR="00BA0ECB" w:rsidRPr="006E41F0" w:rsidRDefault="00BA0ECB" w:rsidP="00EE2F32">
            <w:pPr>
              <w:pStyle w:val="afffffffffb"/>
            </w:pPr>
            <w:r w:rsidRPr="006E41F0">
              <w:rPr>
                <w:rFonts w:hint="eastAsia"/>
              </w:rPr>
              <w:t xml:space="preserve">可以通过其它的仿真和计算方法进一步分析，帮助确定要求项是否满足 </w:t>
            </w:r>
            <w:r>
              <w:rPr>
                <w:rFonts w:hint="eastAsia"/>
              </w:rPr>
              <w:t>。</w:t>
            </w:r>
          </w:p>
        </w:tc>
        <w:tc>
          <w:tcPr>
            <w:tcW w:w="3112" w:type="dxa"/>
            <w:shd w:val="clear" w:color="auto" w:fill="auto"/>
            <w:vAlign w:val="center"/>
          </w:tcPr>
          <w:p w14:paraId="1A0FEB60" w14:textId="77777777" w:rsidR="00BA0ECB" w:rsidRPr="006E41F0" w:rsidRDefault="00BA0ECB" w:rsidP="00EE2F32">
            <w:pPr>
              <w:pStyle w:val="afffffffffb"/>
            </w:pPr>
            <w:r w:rsidRPr="006E41F0">
              <w:rPr>
                <w:rFonts w:hint="eastAsia"/>
              </w:rPr>
              <w:t>力学分析等</w:t>
            </w:r>
          </w:p>
        </w:tc>
      </w:tr>
      <w:tr w:rsidR="00BA0ECB" w14:paraId="41AFDE36" w14:textId="77777777" w:rsidTr="00EE2F32">
        <w:trPr>
          <w:jc w:val="center"/>
        </w:trPr>
        <w:tc>
          <w:tcPr>
            <w:tcW w:w="3110" w:type="dxa"/>
            <w:shd w:val="clear" w:color="auto" w:fill="auto"/>
            <w:vAlign w:val="center"/>
          </w:tcPr>
          <w:p w14:paraId="07085A4A" w14:textId="77777777" w:rsidR="00BA0ECB" w:rsidRPr="006E41F0" w:rsidRDefault="00BA0ECB" w:rsidP="00EE2F32">
            <w:pPr>
              <w:pStyle w:val="afffffffffb"/>
            </w:pPr>
            <w:r w:rsidRPr="006E41F0">
              <w:rPr>
                <w:rFonts w:hint="eastAsia"/>
              </w:rPr>
              <w:t>验证试验</w:t>
            </w:r>
          </w:p>
        </w:tc>
        <w:tc>
          <w:tcPr>
            <w:tcW w:w="3112" w:type="dxa"/>
            <w:shd w:val="clear" w:color="auto" w:fill="auto"/>
            <w:vAlign w:val="center"/>
          </w:tcPr>
          <w:p w14:paraId="667C8ECA" w14:textId="77777777" w:rsidR="00BA0ECB" w:rsidRPr="006E41F0" w:rsidRDefault="00BA0ECB" w:rsidP="00EE2F32">
            <w:pPr>
              <w:pStyle w:val="afffffffffb"/>
            </w:pPr>
            <w:r w:rsidRPr="006E41F0">
              <w:rPr>
                <w:rFonts w:hint="eastAsia"/>
              </w:rPr>
              <w:t xml:space="preserve">通过测试、检查、试验和实际应用等方式能确认的要求项 </w:t>
            </w:r>
            <w:r>
              <w:rPr>
                <w:rFonts w:hint="eastAsia"/>
              </w:rPr>
              <w:t>。</w:t>
            </w:r>
          </w:p>
        </w:tc>
        <w:tc>
          <w:tcPr>
            <w:tcW w:w="3112" w:type="dxa"/>
            <w:shd w:val="clear" w:color="auto" w:fill="auto"/>
            <w:vAlign w:val="center"/>
          </w:tcPr>
          <w:p w14:paraId="537EC747" w14:textId="77777777" w:rsidR="00BA0ECB" w:rsidRPr="006E41F0" w:rsidRDefault="00BA0ECB" w:rsidP="00EE2F32">
            <w:pPr>
              <w:pStyle w:val="afffffffffb"/>
            </w:pPr>
            <w:r w:rsidRPr="006E41F0">
              <w:rPr>
                <w:rFonts w:hint="eastAsia"/>
              </w:rPr>
              <w:t>加速寿命试验等</w:t>
            </w:r>
          </w:p>
        </w:tc>
      </w:tr>
    </w:tbl>
    <w:p w14:paraId="12EC9B48" w14:textId="77777777" w:rsidR="00BA0ECB" w:rsidRPr="00BA0ECB" w:rsidRDefault="00BA0ECB" w:rsidP="00D51FE6">
      <w:pPr>
        <w:pStyle w:val="afff0"/>
        <w:numPr>
          <w:ilvl w:val="0"/>
          <w:numId w:val="0"/>
        </w:numPr>
        <w:spacing w:before="120" w:after="120"/>
      </w:pPr>
    </w:p>
    <w:p w14:paraId="1A0DCE95" w14:textId="77777777" w:rsidR="00D51FE6" w:rsidRDefault="00D51FE6" w:rsidP="00D51FE6">
      <w:pPr>
        <w:pStyle w:val="afff"/>
        <w:spacing w:before="120" w:after="120"/>
      </w:pPr>
      <w:bookmarkStart w:id="148" w:name="_Toc117685353"/>
      <w:bookmarkStart w:id="149" w:name="_Toc117687495"/>
      <w:bookmarkStart w:id="150" w:name="_Toc117688388"/>
      <w:r w:rsidRPr="00D51FE6">
        <w:rPr>
          <w:rFonts w:hint="eastAsia"/>
        </w:rPr>
        <w:t>可靠性报告的要求</w:t>
      </w:r>
      <w:bookmarkEnd w:id="148"/>
      <w:bookmarkEnd w:id="149"/>
      <w:bookmarkEnd w:id="150"/>
    </w:p>
    <w:p w14:paraId="1EBAF12A" w14:textId="77777777" w:rsidR="00D51FE6" w:rsidRDefault="00D51FE6" w:rsidP="00D51FE6">
      <w:pPr>
        <w:pStyle w:val="afff0"/>
        <w:spacing w:before="120" w:after="120"/>
      </w:pPr>
      <w:r w:rsidRPr="00D51FE6">
        <w:rPr>
          <w:rFonts w:hint="eastAsia"/>
        </w:rPr>
        <w:t>出具的可靠性报告包括：</w:t>
      </w:r>
    </w:p>
    <w:p w14:paraId="04C2933B" w14:textId="77777777" w:rsidR="00D51FE6" w:rsidRPr="00D51FE6" w:rsidRDefault="00D51FE6" w:rsidP="00D51FE6">
      <w:pPr>
        <w:pStyle w:val="af5"/>
        <w:numPr>
          <w:ilvl w:val="0"/>
          <w:numId w:val="35"/>
        </w:numPr>
      </w:pPr>
      <w:r w:rsidRPr="00D51FE6">
        <w:rPr>
          <w:rFonts w:hint="eastAsia"/>
        </w:rPr>
        <w:t>《可靠性保证计划》；</w:t>
      </w:r>
    </w:p>
    <w:p w14:paraId="3796F009" w14:textId="77777777" w:rsidR="00D51FE6" w:rsidRPr="00D51FE6" w:rsidRDefault="00D51FE6" w:rsidP="00D51FE6">
      <w:pPr>
        <w:pStyle w:val="af5"/>
        <w:numPr>
          <w:ilvl w:val="0"/>
          <w:numId w:val="35"/>
        </w:numPr>
      </w:pPr>
      <w:r w:rsidRPr="00D51FE6">
        <w:rPr>
          <w:rFonts w:hint="eastAsia"/>
        </w:rPr>
        <w:t>《设计控制要求》；</w:t>
      </w:r>
    </w:p>
    <w:p w14:paraId="34836C8D" w14:textId="77777777" w:rsidR="00D51FE6" w:rsidRPr="00D51FE6" w:rsidRDefault="00D51FE6" w:rsidP="00D51FE6">
      <w:pPr>
        <w:pStyle w:val="af5"/>
        <w:numPr>
          <w:ilvl w:val="0"/>
          <w:numId w:val="35"/>
        </w:numPr>
      </w:pPr>
      <w:r w:rsidRPr="00D51FE6">
        <w:rPr>
          <w:rFonts w:hint="eastAsia"/>
        </w:rPr>
        <w:t>《设计FMEA分析报告》；</w:t>
      </w:r>
    </w:p>
    <w:p w14:paraId="30E82A8D" w14:textId="77777777" w:rsidR="00D51FE6" w:rsidRPr="00D51FE6" w:rsidRDefault="00D51FE6" w:rsidP="00D51FE6">
      <w:pPr>
        <w:pStyle w:val="af5"/>
        <w:numPr>
          <w:ilvl w:val="0"/>
          <w:numId w:val="35"/>
        </w:numPr>
      </w:pPr>
      <w:r w:rsidRPr="00D51FE6">
        <w:rPr>
          <w:rFonts w:hint="eastAsia"/>
        </w:rPr>
        <w:t>《可靠性设计验证计划（DVP）》；</w:t>
      </w:r>
    </w:p>
    <w:p w14:paraId="55B52815" w14:textId="77777777" w:rsidR="00D51FE6" w:rsidRPr="00D51FE6" w:rsidRDefault="00D51FE6" w:rsidP="00D51FE6">
      <w:pPr>
        <w:pStyle w:val="af5"/>
        <w:numPr>
          <w:ilvl w:val="0"/>
          <w:numId w:val="35"/>
        </w:numPr>
      </w:pPr>
      <w:r w:rsidRPr="00D51FE6">
        <w:rPr>
          <w:rFonts w:hint="eastAsia"/>
        </w:rPr>
        <w:t>《可靠性建模和预计分析报告》。</w:t>
      </w:r>
    </w:p>
    <w:p w14:paraId="21CF84B3" w14:textId="77777777" w:rsidR="00D51FE6" w:rsidRPr="00D51FE6" w:rsidRDefault="00D51FE6" w:rsidP="00D51FE6">
      <w:pPr>
        <w:pStyle w:val="afff0"/>
        <w:spacing w:before="120" w:after="120"/>
      </w:pPr>
      <w:r w:rsidRPr="00D51FE6">
        <w:rPr>
          <w:rFonts w:hint="eastAsia"/>
        </w:rPr>
        <w:t>可靠性报告应明确分析的任务和涉及的范围，引用的数据应注明来源，报告的内容需满足表1</w:t>
      </w:r>
      <w:r w:rsidRPr="00D51FE6">
        <w:rPr>
          <w:rFonts w:hint="eastAsia"/>
        </w:rPr>
        <w:lastRenderedPageBreak/>
        <w:t>中的技术要求。</w:t>
      </w:r>
    </w:p>
    <w:p w14:paraId="31227D0D" w14:textId="77777777" w:rsidR="00D51FE6" w:rsidRDefault="00D51FE6" w:rsidP="00D51FE6">
      <w:pPr>
        <w:pStyle w:val="afff"/>
        <w:spacing w:before="120" w:after="120"/>
      </w:pPr>
      <w:bookmarkStart w:id="151" w:name="_Toc117685354"/>
      <w:bookmarkStart w:id="152" w:name="_Toc117687496"/>
      <w:bookmarkStart w:id="153" w:name="_Toc117688389"/>
      <w:r w:rsidRPr="00D51FE6">
        <w:rPr>
          <w:rFonts w:hint="eastAsia"/>
        </w:rPr>
        <w:t>可靠性考核评定方法</w:t>
      </w:r>
      <w:bookmarkEnd w:id="151"/>
      <w:bookmarkEnd w:id="152"/>
      <w:bookmarkEnd w:id="153"/>
    </w:p>
    <w:p w14:paraId="13243424" w14:textId="77777777" w:rsidR="00D51FE6" w:rsidRDefault="00D51FE6" w:rsidP="00D51FE6">
      <w:pPr>
        <w:pStyle w:val="af6"/>
        <w:numPr>
          <w:ilvl w:val="1"/>
          <w:numId w:val="35"/>
        </w:numPr>
      </w:pPr>
      <w:r w:rsidRPr="00D51FE6">
        <w:rPr>
          <w:rFonts w:hint="eastAsia"/>
        </w:rPr>
        <w:t>产品整机可靠度不低于要求值；</w:t>
      </w:r>
    </w:p>
    <w:p w14:paraId="6EF10970" w14:textId="77777777" w:rsidR="00D51FE6" w:rsidRPr="00D51FE6" w:rsidRDefault="00D51FE6" w:rsidP="00D51FE6">
      <w:pPr>
        <w:pStyle w:val="af6"/>
        <w:numPr>
          <w:ilvl w:val="1"/>
          <w:numId w:val="35"/>
        </w:numPr>
      </w:pPr>
      <w:r w:rsidRPr="00D51FE6">
        <w:rPr>
          <w:rFonts w:hint="eastAsia"/>
        </w:rPr>
        <w:t>水力部件寿命不低于要求年，要求年寿期内可靠度不低于要求值；</w:t>
      </w:r>
    </w:p>
    <w:p w14:paraId="30040F04" w14:textId="77777777" w:rsidR="00D51FE6" w:rsidRPr="00D51FE6" w:rsidRDefault="00D51FE6" w:rsidP="00D51FE6">
      <w:pPr>
        <w:pStyle w:val="af6"/>
        <w:numPr>
          <w:ilvl w:val="1"/>
          <w:numId w:val="35"/>
        </w:numPr>
      </w:pPr>
      <w:r w:rsidRPr="00D51FE6">
        <w:rPr>
          <w:rFonts w:hint="eastAsia"/>
        </w:rPr>
        <w:t>泵轴承寿命不低于要求年，要求年寿期内可靠度不低于要求值；</w:t>
      </w:r>
    </w:p>
    <w:p w14:paraId="26C0D3B6" w14:textId="77777777" w:rsidR="00D51FE6" w:rsidRPr="00D51FE6" w:rsidRDefault="00D51FE6" w:rsidP="00D51FE6">
      <w:pPr>
        <w:pStyle w:val="af6"/>
        <w:numPr>
          <w:ilvl w:val="1"/>
          <w:numId w:val="35"/>
        </w:numPr>
      </w:pPr>
      <w:r w:rsidRPr="00D51FE6">
        <w:rPr>
          <w:rFonts w:hint="eastAsia"/>
        </w:rPr>
        <w:t>主轴寿命不低于要求年，要求年寿期内可靠度不低于要求值；</w:t>
      </w:r>
    </w:p>
    <w:p w14:paraId="4E86BCFD" w14:textId="77777777" w:rsidR="00D51FE6" w:rsidRPr="00D51FE6" w:rsidRDefault="00D51FE6" w:rsidP="00D51FE6">
      <w:pPr>
        <w:pStyle w:val="af6"/>
        <w:numPr>
          <w:ilvl w:val="1"/>
          <w:numId w:val="35"/>
        </w:numPr>
      </w:pPr>
      <w:r w:rsidRPr="00D51FE6">
        <w:rPr>
          <w:rFonts w:hint="eastAsia"/>
        </w:rPr>
        <w:t>联轴器寿命不低于要求年，要求年寿期内可靠度不低于要求值；</w:t>
      </w:r>
    </w:p>
    <w:p w14:paraId="220D27E1" w14:textId="77777777" w:rsidR="00D51FE6" w:rsidRPr="00D51FE6" w:rsidRDefault="00D51FE6" w:rsidP="00D51FE6">
      <w:pPr>
        <w:pStyle w:val="af6"/>
        <w:numPr>
          <w:ilvl w:val="1"/>
          <w:numId w:val="35"/>
        </w:numPr>
      </w:pPr>
      <w:r w:rsidRPr="00D51FE6">
        <w:rPr>
          <w:rFonts w:hint="eastAsia"/>
        </w:rPr>
        <w:t>轴承寿命不低于要求年，要求年寿期内可靠度不低于要求值等；</w:t>
      </w:r>
    </w:p>
    <w:p w14:paraId="6DBFA0C7" w14:textId="77777777" w:rsidR="00D85996" w:rsidRPr="00D51FE6" w:rsidRDefault="00D51FE6" w:rsidP="00D51FE6">
      <w:pPr>
        <w:pStyle w:val="af6"/>
        <w:numPr>
          <w:ilvl w:val="0"/>
          <w:numId w:val="0"/>
        </w:numPr>
        <w:ind w:left="851"/>
      </w:pPr>
      <w:r w:rsidRPr="00D51FE6">
        <w:rPr>
          <w:rFonts w:hint="eastAsia"/>
        </w:rPr>
        <w:t>7)</w:t>
      </w:r>
      <w:r w:rsidRPr="00D51FE6">
        <w:rPr>
          <w:rFonts w:hint="eastAsia"/>
        </w:rPr>
        <w:tab/>
        <w:t>其他部件的也满足给定要求。</w:t>
      </w:r>
    </w:p>
    <w:p w14:paraId="6B87DB6A" w14:textId="77777777" w:rsidR="00D85996" w:rsidRDefault="00D85996" w:rsidP="00D85996">
      <w:pPr>
        <w:pStyle w:val="affe"/>
        <w:spacing w:before="240" w:after="240"/>
      </w:pPr>
      <w:bookmarkStart w:id="154" w:name="_Toc98320613"/>
      <w:bookmarkStart w:id="155" w:name="_Toc100605308"/>
      <w:bookmarkStart w:id="156" w:name="_Toc101354370"/>
      <w:bookmarkStart w:id="157" w:name="_Toc116379310"/>
      <w:bookmarkStart w:id="158" w:name="_Toc117685355"/>
      <w:bookmarkStart w:id="159" w:name="_Toc117687497"/>
      <w:bookmarkStart w:id="160" w:name="_Toc117688390"/>
      <w:r>
        <w:rPr>
          <w:rFonts w:hint="eastAsia"/>
        </w:rPr>
        <w:t>材料</w:t>
      </w:r>
      <w:bookmarkEnd w:id="154"/>
      <w:bookmarkEnd w:id="155"/>
      <w:bookmarkEnd w:id="156"/>
      <w:bookmarkEnd w:id="157"/>
      <w:bookmarkEnd w:id="158"/>
      <w:bookmarkEnd w:id="159"/>
      <w:bookmarkEnd w:id="160"/>
    </w:p>
    <w:p w14:paraId="55F96BB7" w14:textId="77777777" w:rsidR="00D85996" w:rsidRDefault="00D85996" w:rsidP="00D85996">
      <w:pPr>
        <w:pStyle w:val="afff"/>
        <w:spacing w:before="120" w:after="120"/>
      </w:pPr>
      <w:bookmarkStart w:id="161" w:name="_Toc98320614"/>
      <w:bookmarkStart w:id="162" w:name="_Toc100605309"/>
      <w:bookmarkStart w:id="163" w:name="_Toc101354371"/>
      <w:bookmarkStart w:id="164" w:name="_Toc116379311"/>
      <w:bookmarkStart w:id="165" w:name="_Toc117685356"/>
      <w:bookmarkStart w:id="166" w:name="_Toc117687498"/>
      <w:bookmarkStart w:id="167" w:name="_Toc117688391"/>
      <w:r>
        <w:rPr>
          <w:rFonts w:hint="eastAsia"/>
        </w:rPr>
        <w:t>材料的</w:t>
      </w:r>
      <w:bookmarkEnd w:id="161"/>
      <w:bookmarkEnd w:id="162"/>
      <w:bookmarkEnd w:id="163"/>
      <w:r>
        <w:rPr>
          <w:rFonts w:hint="eastAsia"/>
        </w:rPr>
        <w:t>选择</w:t>
      </w:r>
      <w:bookmarkEnd w:id="164"/>
      <w:bookmarkEnd w:id="165"/>
      <w:bookmarkEnd w:id="166"/>
      <w:bookmarkEnd w:id="167"/>
    </w:p>
    <w:p w14:paraId="5CA62F35" w14:textId="77777777" w:rsidR="00D85996" w:rsidRPr="00D85996" w:rsidRDefault="00D85996" w:rsidP="00D85996">
      <w:pPr>
        <w:pStyle w:val="afff0"/>
        <w:spacing w:before="120" w:after="120"/>
      </w:pPr>
      <w:r w:rsidRPr="00D85996">
        <w:rPr>
          <w:rFonts w:hint="eastAsia"/>
        </w:rPr>
        <w:t>材料应满足使用性能、工艺性能和经济性的要求。</w:t>
      </w:r>
    </w:p>
    <w:p w14:paraId="6E6DFB63" w14:textId="77777777" w:rsidR="00D85996" w:rsidRDefault="00D85996" w:rsidP="00D85996">
      <w:pPr>
        <w:pStyle w:val="afff0"/>
        <w:spacing w:before="120" w:after="120"/>
      </w:pPr>
      <w:bookmarkStart w:id="168" w:name="_Toc98320616"/>
      <w:r>
        <w:rPr>
          <w:rFonts w:hint="eastAsia"/>
        </w:rPr>
        <w:t>凝结水泵作为二回路系统中使用的泵，材料禁止使用以铅、砷、锑、硫或汞作为合金成份的合金，但对作为微量杂质（即不是故意加入）而含有这些元素的合金不加禁止使用；另外，二回路系统中不允许使用铜和铜基合金。</w:t>
      </w:r>
      <w:bookmarkEnd w:id="168"/>
    </w:p>
    <w:p w14:paraId="0C51FDD4" w14:textId="77777777" w:rsidR="00D85996" w:rsidRDefault="00D85996" w:rsidP="00D85996">
      <w:pPr>
        <w:pStyle w:val="afff0"/>
        <w:spacing w:before="120" w:after="120"/>
      </w:pPr>
      <w:bookmarkStart w:id="169" w:name="_Toc98320617"/>
      <w:r>
        <w:rPr>
          <w:rFonts w:hint="eastAsia"/>
        </w:rPr>
        <w:t>材料的选择应根据泵的使用条件（包括压力、温度、输送介质等）来选择部件材质。与凝结水接触的泵主要部件应选择耐腐蚀和耐侵蚀材料。推荐材料见附录A，具体使用的材料可协商。</w:t>
      </w:r>
      <w:bookmarkEnd w:id="169"/>
    </w:p>
    <w:p w14:paraId="4083610B" w14:textId="77777777" w:rsidR="00D85996" w:rsidRDefault="00D85996" w:rsidP="00D85996">
      <w:pPr>
        <w:pStyle w:val="afff0"/>
        <w:spacing w:before="120" w:after="120"/>
      </w:pPr>
      <w:bookmarkStart w:id="170" w:name="_Toc98320621"/>
      <w:r>
        <w:rPr>
          <w:rFonts w:hint="eastAsia"/>
        </w:rPr>
        <w:t>机械密封上与凝结水相接触的零件，其选用材料的机械性能和耐腐蚀性能不应低于泵材料。</w:t>
      </w:r>
      <w:bookmarkEnd w:id="170"/>
    </w:p>
    <w:p w14:paraId="0B2EB13A" w14:textId="77777777" w:rsidR="00D85996" w:rsidRDefault="00D85996" w:rsidP="00D85996">
      <w:pPr>
        <w:pStyle w:val="afff0"/>
        <w:spacing w:before="120" w:after="120"/>
      </w:pPr>
      <w:bookmarkStart w:id="171" w:name="_Toc98320622"/>
      <w:r>
        <w:rPr>
          <w:rFonts w:hint="eastAsia"/>
        </w:rPr>
        <w:t>联轴器选用材料的硬度应不高于泵轴</w:t>
      </w:r>
      <w:bookmarkEnd w:id="171"/>
      <w:r>
        <w:rPr>
          <w:rFonts w:hint="eastAsia"/>
        </w:rPr>
        <w:t>。</w:t>
      </w:r>
    </w:p>
    <w:p w14:paraId="1951A376" w14:textId="77777777" w:rsidR="00D85996" w:rsidRPr="0074799A" w:rsidRDefault="00D85996" w:rsidP="00D85996">
      <w:pPr>
        <w:pStyle w:val="afff"/>
        <w:spacing w:before="120" w:after="120"/>
      </w:pPr>
      <w:bookmarkStart w:id="172" w:name="_Toc116379312"/>
      <w:bookmarkStart w:id="173" w:name="_Toc117685357"/>
      <w:bookmarkStart w:id="174" w:name="_Toc117687499"/>
      <w:bookmarkStart w:id="175" w:name="_Toc117688392"/>
      <w:r>
        <w:rPr>
          <w:rFonts w:hint="eastAsia"/>
        </w:rPr>
        <w:t>材料的检测</w:t>
      </w:r>
      <w:bookmarkEnd w:id="172"/>
      <w:bookmarkEnd w:id="173"/>
      <w:bookmarkEnd w:id="174"/>
      <w:bookmarkEnd w:id="175"/>
    </w:p>
    <w:p w14:paraId="6BF8B1D8" w14:textId="77777777" w:rsidR="00D85996" w:rsidRPr="0074799A" w:rsidRDefault="00D85996" w:rsidP="00D85996">
      <w:pPr>
        <w:pStyle w:val="afff0"/>
        <w:spacing w:before="120" w:after="120"/>
      </w:pPr>
      <w:bookmarkStart w:id="176" w:name="_Toc98320627"/>
      <w:r w:rsidRPr="0074799A">
        <w:rPr>
          <w:rFonts w:hint="eastAsia"/>
        </w:rPr>
        <w:t>不得用堵塞、锤击、涂漆或浸渍树脂来修补裂纹和缺陷。</w:t>
      </w:r>
      <w:bookmarkEnd w:id="176"/>
    </w:p>
    <w:p w14:paraId="3ECB8C5A" w14:textId="77777777" w:rsidR="00D85996" w:rsidRPr="0074799A" w:rsidRDefault="00D85996" w:rsidP="00D85996">
      <w:pPr>
        <w:pStyle w:val="afff0"/>
        <w:spacing w:before="120" w:after="120"/>
      </w:pPr>
      <w:r w:rsidRPr="0074799A">
        <w:rPr>
          <w:rFonts w:hint="eastAsia"/>
        </w:rPr>
        <w:t>铸件应满足JB/T 6880.2或其他国家和行业标准的要求，不应有影响其强度、性能的铸造缺陷。</w:t>
      </w:r>
    </w:p>
    <w:p w14:paraId="21D42D4B" w14:textId="77777777" w:rsidR="00D85996" w:rsidRPr="0074799A" w:rsidRDefault="00D85996" w:rsidP="00D85996">
      <w:pPr>
        <w:pStyle w:val="afff0"/>
        <w:spacing w:before="120" w:after="120"/>
      </w:pPr>
      <w:bookmarkStart w:id="177" w:name="_Toc98320625"/>
      <w:r w:rsidRPr="0074799A">
        <w:rPr>
          <w:rFonts w:hint="eastAsia"/>
        </w:rPr>
        <w:t>铸件表面应采用喷砂、喷丸等方法清理干净，分型面飞边和浇冒口应切除，是铸件表面平整。</w:t>
      </w:r>
      <w:bookmarkEnd w:id="177"/>
    </w:p>
    <w:p w14:paraId="63DA4C7E" w14:textId="77777777" w:rsidR="00D85996" w:rsidRDefault="00D85996" w:rsidP="00D85996">
      <w:pPr>
        <w:pStyle w:val="afff0"/>
        <w:spacing w:before="120" w:after="120"/>
      </w:pPr>
      <w:bookmarkStart w:id="178" w:name="_Toc98320626"/>
      <w:r w:rsidRPr="0074799A">
        <w:rPr>
          <w:rFonts w:hint="eastAsia"/>
        </w:rPr>
        <w:t>如果材料标准准许对铸件进行补焊，则应按照该标准的规定进行补焊。承压件焊补后应进行水压试验以验证其承压性能。</w:t>
      </w:r>
      <w:bookmarkEnd w:id="178"/>
    </w:p>
    <w:p w14:paraId="48B56B18" w14:textId="77777777" w:rsidR="00D85996" w:rsidRPr="00D70683" w:rsidRDefault="00D85996" w:rsidP="00D85996">
      <w:pPr>
        <w:pStyle w:val="afff0"/>
        <w:spacing w:before="120" w:after="120"/>
      </w:pPr>
      <w:bookmarkStart w:id="179" w:name="_Toc98332337"/>
      <w:bookmarkStart w:id="180" w:name="_Toc98333062"/>
      <w:bookmarkStart w:id="181" w:name="_Toc101345034"/>
      <w:bookmarkStart w:id="182" w:name="_Toc101345123"/>
      <w:bookmarkStart w:id="183" w:name="_Toc101353644"/>
      <w:bookmarkStart w:id="184" w:name="_Toc101856954"/>
      <w:r w:rsidRPr="00D70683">
        <w:rPr>
          <w:rFonts w:hint="eastAsia"/>
        </w:rPr>
        <w:t>轴应按NB/T 47013.3要求进行超声检测和验收，在精加工完成后按NB/T 47013.</w:t>
      </w:r>
      <w:r>
        <w:rPr>
          <w:rFonts w:hint="eastAsia"/>
        </w:rPr>
        <w:t>7</w:t>
      </w:r>
      <w:r w:rsidRPr="00D70683">
        <w:rPr>
          <w:rFonts w:hint="eastAsia"/>
        </w:rPr>
        <w:t>要求进行</w:t>
      </w:r>
      <w:r>
        <w:rPr>
          <w:rFonts w:hint="eastAsia"/>
        </w:rPr>
        <w:t>目视检查，按</w:t>
      </w:r>
      <w:r w:rsidRPr="00D70683">
        <w:rPr>
          <w:rFonts w:hint="eastAsia"/>
        </w:rPr>
        <w:t xml:space="preserve"> NB/T 47013.5</w:t>
      </w:r>
      <w:r>
        <w:rPr>
          <w:rFonts w:hint="eastAsia"/>
        </w:rPr>
        <w:t>要求进行</w:t>
      </w:r>
      <w:r w:rsidRPr="00D70683">
        <w:rPr>
          <w:rFonts w:hint="eastAsia"/>
        </w:rPr>
        <w:t>渗透检测和验收。</w:t>
      </w:r>
      <w:bookmarkEnd w:id="179"/>
      <w:bookmarkEnd w:id="180"/>
      <w:bookmarkEnd w:id="181"/>
      <w:bookmarkEnd w:id="182"/>
      <w:bookmarkEnd w:id="183"/>
      <w:bookmarkEnd w:id="184"/>
    </w:p>
    <w:p w14:paraId="72DA5214" w14:textId="77777777" w:rsidR="00D85996" w:rsidRPr="00D70683" w:rsidRDefault="00D85996" w:rsidP="00D85996">
      <w:pPr>
        <w:pStyle w:val="afff0"/>
        <w:spacing w:before="120" w:after="120"/>
      </w:pPr>
      <w:r>
        <w:rPr>
          <w:rFonts w:hint="eastAsia"/>
        </w:rPr>
        <w:t>叶轮、导流体内外表面应按</w:t>
      </w:r>
      <w:r w:rsidRPr="00D70683">
        <w:rPr>
          <w:rFonts w:hint="eastAsia"/>
        </w:rPr>
        <w:t>NB/T 47013.</w:t>
      </w:r>
      <w:r>
        <w:rPr>
          <w:rFonts w:hint="eastAsia"/>
        </w:rPr>
        <w:t>7</w:t>
      </w:r>
      <w:r w:rsidRPr="00D70683">
        <w:rPr>
          <w:rFonts w:hint="eastAsia"/>
        </w:rPr>
        <w:t>要求进行</w:t>
      </w:r>
      <w:r>
        <w:rPr>
          <w:rFonts w:hint="eastAsia"/>
        </w:rPr>
        <w:t>目视检查，对于</w:t>
      </w:r>
      <w:r w:rsidRPr="00D70683">
        <w:rPr>
          <w:rFonts w:hint="eastAsia"/>
        </w:rPr>
        <w:t>叶轮密封环部位、导流体等承压铸件零件的密封面应按NB/T 47013.5要求进行渗透检测和验收</w:t>
      </w:r>
      <w:r>
        <w:rPr>
          <w:rFonts w:hint="eastAsia"/>
        </w:rPr>
        <w:t>。</w:t>
      </w:r>
    </w:p>
    <w:p w14:paraId="3C8BCBB7" w14:textId="77777777" w:rsidR="00D85996" w:rsidRDefault="00D85996" w:rsidP="00D85996">
      <w:pPr>
        <w:pStyle w:val="affe"/>
        <w:spacing w:before="240" w:after="240"/>
      </w:pPr>
      <w:bookmarkStart w:id="185" w:name="_Toc98320628"/>
      <w:bookmarkStart w:id="186" w:name="_Toc100605311"/>
      <w:bookmarkStart w:id="187" w:name="_Toc101354373"/>
      <w:bookmarkStart w:id="188" w:name="_Toc116379313"/>
      <w:bookmarkStart w:id="189" w:name="_Toc117685358"/>
      <w:bookmarkStart w:id="190" w:name="_Toc117687500"/>
      <w:bookmarkStart w:id="191" w:name="_Toc117688393"/>
      <w:r>
        <w:rPr>
          <w:rFonts w:hint="eastAsia"/>
        </w:rPr>
        <w:t>制造</w:t>
      </w:r>
      <w:bookmarkEnd w:id="185"/>
      <w:bookmarkEnd w:id="186"/>
      <w:bookmarkEnd w:id="187"/>
      <w:bookmarkEnd w:id="188"/>
      <w:bookmarkEnd w:id="189"/>
      <w:bookmarkEnd w:id="190"/>
      <w:bookmarkEnd w:id="191"/>
    </w:p>
    <w:p w14:paraId="5A130E76" w14:textId="77777777" w:rsidR="00D85996" w:rsidRDefault="00D85996" w:rsidP="00D85996">
      <w:pPr>
        <w:pStyle w:val="afff"/>
        <w:spacing w:before="120" w:after="120"/>
      </w:pPr>
      <w:bookmarkStart w:id="192" w:name="_Toc98320629"/>
      <w:bookmarkStart w:id="193" w:name="_Toc100605312"/>
      <w:bookmarkStart w:id="194" w:name="_Toc101354374"/>
      <w:bookmarkStart w:id="195" w:name="_Toc116379314"/>
      <w:bookmarkStart w:id="196" w:name="_Toc117685359"/>
      <w:bookmarkStart w:id="197" w:name="_Toc117687501"/>
      <w:bookmarkStart w:id="198" w:name="_Toc117688394"/>
      <w:r>
        <w:rPr>
          <w:rFonts w:hint="eastAsia"/>
        </w:rPr>
        <w:t>设备互换性</w:t>
      </w:r>
      <w:bookmarkEnd w:id="192"/>
      <w:bookmarkEnd w:id="193"/>
      <w:bookmarkEnd w:id="194"/>
      <w:bookmarkEnd w:id="195"/>
      <w:bookmarkEnd w:id="196"/>
      <w:bookmarkEnd w:id="197"/>
      <w:bookmarkEnd w:id="198"/>
    </w:p>
    <w:p w14:paraId="281E9CAF" w14:textId="77777777" w:rsidR="00D85996" w:rsidRDefault="00D85996" w:rsidP="00D85996">
      <w:pPr>
        <w:pStyle w:val="afff0"/>
        <w:spacing w:before="120" w:after="120"/>
      </w:pPr>
      <w:bookmarkStart w:id="199" w:name="_Toc98320630"/>
      <w:r>
        <w:rPr>
          <w:rFonts w:hint="eastAsia"/>
        </w:rPr>
        <w:t>同型号泵应具有整体互换性。</w:t>
      </w:r>
      <w:bookmarkEnd w:id="199"/>
    </w:p>
    <w:p w14:paraId="396DBAEB" w14:textId="77777777" w:rsidR="00D85996" w:rsidRDefault="00D85996" w:rsidP="00D85996">
      <w:pPr>
        <w:pStyle w:val="afff0"/>
        <w:spacing w:before="120" w:after="120"/>
      </w:pPr>
      <w:bookmarkStart w:id="200" w:name="_Toc98320631"/>
      <w:r>
        <w:rPr>
          <w:rFonts w:hint="eastAsia"/>
        </w:rPr>
        <w:t>设备的各零件及附件应与同型号的同样零件互换，或与备件互换。</w:t>
      </w:r>
      <w:bookmarkEnd w:id="200"/>
      <w:r>
        <w:rPr>
          <w:rFonts w:hint="eastAsia"/>
        </w:rPr>
        <w:t xml:space="preserve"> </w:t>
      </w:r>
    </w:p>
    <w:p w14:paraId="41A89EF0" w14:textId="77777777" w:rsidR="00D85996" w:rsidRDefault="00D85996" w:rsidP="00D85996">
      <w:pPr>
        <w:pStyle w:val="afff0"/>
        <w:spacing w:before="120" w:after="120"/>
      </w:pPr>
      <w:bookmarkStart w:id="201" w:name="_Toc98320632"/>
      <w:r>
        <w:rPr>
          <w:rFonts w:hint="eastAsia"/>
        </w:rPr>
        <w:t>诸如联轴节、机械密封、推力轴承瓦衬等成对部件或成套组件，可整体互换。</w:t>
      </w:r>
      <w:bookmarkEnd w:id="201"/>
    </w:p>
    <w:p w14:paraId="7CE647A8" w14:textId="77777777" w:rsidR="00D85996" w:rsidRDefault="00D85996" w:rsidP="00D85996">
      <w:pPr>
        <w:pStyle w:val="afff"/>
        <w:spacing w:before="120" w:after="120"/>
      </w:pPr>
      <w:bookmarkStart w:id="202" w:name="_Toc100605313"/>
      <w:bookmarkStart w:id="203" w:name="_Toc101354375"/>
      <w:bookmarkStart w:id="204" w:name="_Toc98320633"/>
      <w:bookmarkStart w:id="205" w:name="_Toc116379315"/>
      <w:bookmarkStart w:id="206" w:name="_Toc117685360"/>
      <w:bookmarkStart w:id="207" w:name="_Toc117687502"/>
      <w:bookmarkStart w:id="208" w:name="_Toc117688395"/>
      <w:r>
        <w:rPr>
          <w:rFonts w:hint="eastAsia"/>
        </w:rPr>
        <w:t>公差</w:t>
      </w:r>
      <w:bookmarkEnd w:id="202"/>
      <w:bookmarkEnd w:id="203"/>
      <w:bookmarkEnd w:id="204"/>
      <w:bookmarkEnd w:id="205"/>
      <w:bookmarkEnd w:id="206"/>
      <w:bookmarkEnd w:id="207"/>
      <w:bookmarkEnd w:id="208"/>
    </w:p>
    <w:p w14:paraId="2957FC82" w14:textId="77777777" w:rsidR="00D85996" w:rsidRDefault="00D85996" w:rsidP="00D85996">
      <w:pPr>
        <w:pStyle w:val="afff0"/>
        <w:spacing w:before="120" w:after="120"/>
      </w:pPr>
      <w:r w:rsidRPr="00D85996">
        <w:rPr>
          <w:rFonts w:hint="eastAsia"/>
        </w:rPr>
        <w:t>铸件过流部位尺寸公差按JB/T 6879执行，其余部位尺寸公差可按GB/T 6414 CT11执行，应保证加工余量。</w:t>
      </w:r>
    </w:p>
    <w:p w14:paraId="2F7EC019" w14:textId="77777777" w:rsidR="00D85996" w:rsidRDefault="00D85996" w:rsidP="00D85996">
      <w:pPr>
        <w:pStyle w:val="afff"/>
        <w:spacing w:before="120" w:after="120"/>
      </w:pPr>
      <w:bookmarkStart w:id="209" w:name="_Toc98320634"/>
      <w:bookmarkStart w:id="210" w:name="_Toc100605314"/>
      <w:bookmarkStart w:id="211" w:name="_Toc101354376"/>
      <w:bookmarkStart w:id="212" w:name="_Toc116379316"/>
      <w:bookmarkStart w:id="213" w:name="_Toc117685361"/>
      <w:bookmarkStart w:id="214" w:name="_Toc117687503"/>
      <w:bookmarkStart w:id="215" w:name="_Toc117688396"/>
      <w:r>
        <w:rPr>
          <w:rFonts w:hint="eastAsia"/>
        </w:rPr>
        <w:lastRenderedPageBreak/>
        <w:t>焊接及无损检测</w:t>
      </w:r>
      <w:bookmarkEnd w:id="209"/>
      <w:bookmarkEnd w:id="210"/>
      <w:bookmarkEnd w:id="211"/>
      <w:bookmarkEnd w:id="212"/>
      <w:bookmarkEnd w:id="213"/>
      <w:bookmarkEnd w:id="214"/>
      <w:bookmarkEnd w:id="215"/>
    </w:p>
    <w:p w14:paraId="2C9C53C1" w14:textId="77777777" w:rsidR="00D85996" w:rsidRDefault="00D85996" w:rsidP="00D85996">
      <w:pPr>
        <w:pStyle w:val="afff0"/>
        <w:spacing w:before="120" w:after="120"/>
      </w:pPr>
      <w:r>
        <w:rPr>
          <w:rFonts w:hint="eastAsia"/>
        </w:rPr>
        <w:t>所有与焊接有关的要求应由买方指定；如买方无要求，则按照相应的国家或行业标准执行。</w:t>
      </w:r>
    </w:p>
    <w:p w14:paraId="0445D055" w14:textId="77777777" w:rsidR="00D85996" w:rsidRDefault="00D85996" w:rsidP="00D85996">
      <w:pPr>
        <w:pStyle w:val="afff0"/>
        <w:spacing w:before="120" w:after="120"/>
      </w:pPr>
      <w:r>
        <w:rPr>
          <w:rFonts w:hint="eastAsia"/>
        </w:rPr>
        <w:t>所有承受出口压力部位的焊缝应采用全焊透焊缝。应按规定执行相应无损检测。</w:t>
      </w:r>
    </w:p>
    <w:p w14:paraId="05560FB8" w14:textId="77777777" w:rsidR="00D85996" w:rsidRDefault="00D85996" w:rsidP="00D85996">
      <w:pPr>
        <w:pStyle w:val="afff0"/>
        <w:spacing w:before="120" w:after="120"/>
      </w:pPr>
      <w:bookmarkStart w:id="216" w:name="_Toc98320636"/>
      <w:r>
        <w:rPr>
          <w:rFonts w:hint="eastAsia"/>
        </w:rPr>
        <w:t>焊接填充材料应进行验收和评定，并符合相应标准的要求。</w:t>
      </w:r>
      <w:bookmarkEnd w:id="216"/>
    </w:p>
    <w:p w14:paraId="51A5BA38" w14:textId="77777777" w:rsidR="00D85996" w:rsidRDefault="00D85996" w:rsidP="00D85996">
      <w:pPr>
        <w:pStyle w:val="afff0"/>
        <w:spacing w:before="120" w:after="120"/>
      </w:pPr>
      <w:bookmarkStart w:id="217" w:name="_Toc98320637"/>
      <w:r>
        <w:rPr>
          <w:rFonts w:hint="eastAsia"/>
        </w:rPr>
        <w:t>当母材有晶间腐蚀要求时，工艺评定应进行晶间腐蚀试验。</w:t>
      </w:r>
      <w:bookmarkEnd w:id="217"/>
    </w:p>
    <w:p w14:paraId="5DE5CEE8" w14:textId="77777777" w:rsidR="00D85996" w:rsidRDefault="00D85996" w:rsidP="00D85996">
      <w:pPr>
        <w:pStyle w:val="afff0"/>
        <w:spacing w:before="120" w:after="120"/>
      </w:pPr>
      <w:bookmarkStart w:id="218" w:name="_Toc98320638"/>
      <w:r>
        <w:rPr>
          <w:rFonts w:hint="eastAsia"/>
        </w:rPr>
        <w:t>产品的焊接和检验应符相应标准的要求。焊缝返修必须按照经批准的返修方案执行，同一部位的返修次数不能超过2次。返修焊缝按照原焊缝相应要求进行检验和验收，并按标准提供相应的证明文件。</w:t>
      </w:r>
      <w:bookmarkEnd w:id="218"/>
    </w:p>
    <w:p w14:paraId="543F8EF2" w14:textId="77777777" w:rsidR="00D85996" w:rsidRDefault="00D85996" w:rsidP="00D85996">
      <w:pPr>
        <w:pStyle w:val="afff0"/>
        <w:spacing w:before="120" w:after="120"/>
      </w:pPr>
      <w:bookmarkStart w:id="219" w:name="_Toc98320639"/>
      <w:r>
        <w:rPr>
          <w:rFonts w:hint="eastAsia"/>
        </w:rPr>
        <w:t>产品焊接接头应进行无损检测，无损检验方法应符合相应标准的要求，检验项目、检验时机和验收准则应满足标准要求。各项无损检测完成后，应提供无损检测报告。</w:t>
      </w:r>
      <w:bookmarkEnd w:id="219"/>
    </w:p>
    <w:p w14:paraId="255BACA3" w14:textId="77777777" w:rsidR="00D85996" w:rsidRDefault="00D85996" w:rsidP="00D85996">
      <w:pPr>
        <w:pStyle w:val="afff"/>
        <w:spacing w:before="120" w:after="120"/>
      </w:pPr>
      <w:bookmarkStart w:id="220" w:name="_Toc98320640"/>
      <w:bookmarkStart w:id="221" w:name="_Toc100605315"/>
      <w:bookmarkStart w:id="222" w:name="_Toc101354377"/>
      <w:bookmarkStart w:id="223" w:name="_Toc116379317"/>
      <w:bookmarkStart w:id="224" w:name="_Toc117685362"/>
      <w:bookmarkStart w:id="225" w:name="_Toc117687504"/>
      <w:bookmarkStart w:id="226" w:name="_Toc117688397"/>
      <w:r>
        <w:rPr>
          <w:rFonts w:hint="eastAsia"/>
        </w:rPr>
        <w:t>装配和清洁</w:t>
      </w:r>
      <w:bookmarkEnd w:id="220"/>
      <w:bookmarkEnd w:id="221"/>
      <w:bookmarkEnd w:id="222"/>
      <w:bookmarkEnd w:id="223"/>
      <w:bookmarkEnd w:id="224"/>
      <w:bookmarkEnd w:id="225"/>
      <w:bookmarkEnd w:id="226"/>
    </w:p>
    <w:p w14:paraId="48FAB112" w14:textId="77777777" w:rsidR="00D85996" w:rsidRDefault="00D85996" w:rsidP="00D85996">
      <w:pPr>
        <w:pStyle w:val="afff0"/>
        <w:spacing w:before="120" w:after="120"/>
      </w:pPr>
      <w:bookmarkStart w:id="227" w:name="_Toc98320641"/>
      <w:r>
        <w:rPr>
          <w:rFonts w:hint="eastAsia"/>
        </w:rPr>
        <w:t>装配前，所有</w:t>
      </w:r>
      <w:r>
        <w:t>零件应进行清杂处理，去除金属切屑、飞边、毛刺、以及残留的铸造型砂等杂</w:t>
      </w:r>
      <w:r>
        <w:rPr>
          <w:rFonts w:hint="eastAsia"/>
        </w:rPr>
        <w:t>质</w:t>
      </w:r>
      <w:r>
        <w:t>。</w:t>
      </w:r>
      <w:bookmarkEnd w:id="227"/>
    </w:p>
    <w:p w14:paraId="5467E0CC" w14:textId="77777777" w:rsidR="00D85996" w:rsidRDefault="00D85996" w:rsidP="00D85996">
      <w:pPr>
        <w:pStyle w:val="afff0"/>
        <w:spacing w:before="120" w:after="120"/>
      </w:pPr>
      <w:bookmarkStart w:id="228" w:name="_Toc98320642"/>
      <w:r>
        <w:rPr>
          <w:rFonts w:hint="eastAsia"/>
        </w:rPr>
        <w:t>轻度过盈配合的零件，禁止直接使用金属锤硬性装配；为避免损坏零件，可以使用橡胶锤或使用柔性缓冲隔件进行装配。</w:t>
      </w:r>
      <w:bookmarkEnd w:id="228"/>
    </w:p>
    <w:p w14:paraId="3027C31C" w14:textId="77777777" w:rsidR="00D85996" w:rsidRDefault="00D85996" w:rsidP="00D85996">
      <w:pPr>
        <w:pStyle w:val="afff0"/>
        <w:spacing w:before="120" w:after="120"/>
      </w:pPr>
      <w:bookmarkStart w:id="229" w:name="_Toc98320644"/>
      <w:r>
        <w:rPr>
          <w:rFonts w:hint="eastAsia"/>
        </w:rPr>
        <w:t>装配完成后，盘车应无卡滞，转动件和静止件之间禁止存在擦磨现象。</w:t>
      </w:r>
      <w:bookmarkEnd w:id="229"/>
    </w:p>
    <w:p w14:paraId="0074CA37" w14:textId="77777777" w:rsidR="00D85996" w:rsidRDefault="00D85996" w:rsidP="00D85996">
      <w:pPr>
        <w:pStyle w:val="afff0"/>
        <w:spacing w:before="120" w:after="120"/>
      </w:pPr>
      <w:bookmarkStart w:id="230" w:name="_Toc98320645"/>
      <w:r>
        <w:rPr>
          <w:rFonts w:hint="eastAsia"/>
        </w:rPr>
        <w:t>除非另有规定，最终试验结束后，泵应进行解体检查，转动件和静止件之间不应存在擦磨痕迹；零部件应进行清洗，去除油污、水垢等表面附着物，</w:t>
      </w:r>
      <w:r>
        <w:t>应</w:t>
      </w:r>
      <w:r>
        <w:rPr>
          <w:rFonts w:hint="eastAsia"/>
        </w:rPr>
        <w:t>满足</w:t>
      </w:r>
      <w:r>
        <w:t>规定</w:t>
      </w:r>
      <w:r>
        <w:rPr>
          <w:rFonts w:hint="eastAsia"/>
        </w:rPr>
        <w:t>的</w:t>
      </w:r>
      <w:r>
        <w:t>清洁度</w:t>
      </w:r>
      <w:r>
        <w:rPr>
          <w:rFonts w:hint="eastAsia"/>
        </w:rPr>
        <w:t>要求</w:t>
      </w:r>
      <w:r>
        <w:t>。</w:t>
      </w:r>
      <w:bookmarkEnd w:id="230"/>
    </w:p>
    <w:p w14:paraId="1B7E4692" w14:textId="77777777" w:rsidR="00D85996" w:rsidRDefault="00D85996" w:rsidP="00D85996">
      <w:pPr>
        <w:pStyle w:val="afff0"/>
        <w:spacing w:before="120" w:after="120"/>
      </w:pPr>
      <w:bookmarkStart w:id="231" w:name="_Toc98320646"/>
      <w:r>
        <w:rPr>
          <w:rFonts w:hint="eastAsia"/>
        </w:rPr>
        <w:t>清洗后的零件需完全干燥后方可进行复装。</w:t>
      </w:r>
      <w:bookmarkEnd w:id="231"/>
    </w:p>
    <w:p w14:paraId="5666176C" w14:textId="77777777" w:rsidR="00D85996" w:rsidRDefault="00D85996" w:rsidP="00D85996">
      <w:pPr>
        <w:pStyle w:val="afff0"/>
        <w:spacing w:before="120" w:after="120"/>
      </w:pPr>
      <w:bookmarkStart w:id="232" w:name="_Toc98320647"/>
      <w:r>
        <w:rPr>
          <w:rFonts w:hint="eastAsia"/>
        </w:rPr>
        <w:t>所有接口、法兰位置清洗后应进行封口，防止在运输和储存期间进入灰尘或其它杂质。</w:t>
      </w:r>
      <w:bookmarkEnd w:id="232"/>
    </w:p>
    <w:p w14:paraId="259D5B0C" w14:textId="77777777" w:rsidR="00D85996" w:rsidRDefault="00D85996" w:rsidP="00D85996">
      <w:pPr>
        <w:pStyle w:val="afff"/>
        <w:spacing w:before="120" w:after="120"/>
      </w:pPr>
      <w:bookmarkStart w:id="233" w:name="_Toc98320648"/>
      <w:bookmarkStart w:id="234" w:name="_Toc100605316"/>
      <w:bookmarkStart w:id="235" w:name="_Toc101354378"/>
      <w:bookmarkStart w:id="236" w:name="_Toc116379318"/>
      <w:bookmarkStart w:id="237" w:name="_Toc117685363"/>
      <w:bookmarkStart w:id="238" w:name="_Toc117687505"/>
      <w:bookmarkStart w:id="239" w:name="_Toc117688398"/>
      <w:r>
        <w:rPr>
          <w:rFonts w:hint="eastAsia"/>
        </w:rPr>
        <w:t>涂漆</w:t>
      </w:r>
      <w:bookmarkEnd w:id="233"/>
      <w:bookmarkEnd w:id="234"/>
      <w:bookmarkEnd w:id="235"/>
      <w:bookmarkEnd w:id="236"/>
      <w:bookmarkEnd w:id="237"/>
      <w:bookmarkEnd w:id="238"/>
      <w:bookmarkEnd w:id="239"/>
    </w:p>
    <w:p w14:paraId="20BA9E33" w14:textId="77777777" w:rsidR="00D85996" w:rsidRDefault="00D85996" w:rsidP="00D85996">
      <w:pPr>
        <w:pStyle w:val="afff0"/>
        <w:spacing w:before="120" w:after="120"/>
      </w:pPr>
      <w:r>
        <w:rPr>
          <w:rFonts w:hint="eastAsia"/>
        </w:rPr>
        <w:t>对设备的涂漆需喷涂2层底漆2层以上面漆。</w:t>
      </w:r>
    </w:p>
    <w:p w14:paraId="3253BEE7" w14:textId="77777777" w:rsidR="00D85996" w:rsidRDefault="00D85996" w:rsidP="00D85996">
      <w:pPr>
        <w:pStyle w:val="afff0"/>
        <w:spacing w:before="120" w:after="120"/>
      </w:pPr>
      <w:r>
        <w:rPr>
          <w:rFonts w:hint="eastAsia"/>
        </w:rPr>
        <w:t>油漆的选择应满足规定的温度、湿度、盐雾等环境条件。涂层应满足买方要求的标准或相应的国家、行业标准。</w:t>
      </w:r>
    </w:p>
    <w:p w14:paraId="51CF7C7C" w14:textId="77777777" w:rsidR="00D85996" w:rsidRPr="008A5683" w:rsidRDefault="00D85996" w:rsidP="00D85996">
      <w:pPr>
        <w:pStyle w:val="afff0"/>
        <w:spacing w:before="120" w:after="120"/>
      </w:pPr>
      <w:bookmarkStart w:id="240" w:name="_Toc98320650"/>
      <w:r>
        <w:rPr>
          <w:rFonts w:hint="eastAsia"/>
        </w:rPr>
        <w:t>不锈钢等耐蚀表面不应涂漆</w:t>
      </w:r>
      <w:r w:rsidRPr="008A5683">
        <w:rPr>
          <w:rFonts w:hint="eastAsia"/>
        </w:rPr>
        <w:t>；</w:t>
      </w:r>
      <w:bookmarkEnd w:id="240"/>
      <w:r w:rsidRPr="008A5683">
        <w:rPr>
          <w:rFonts w:hint="eastAsia"/>
        </w:rPr>
        <w:t>过流部件内表面、密封面、螺纹面不得涂漆。</w:t>
      </w:r>
    </w:p>
    <w:p w14:paraId="1FE76F59" w14:textId="77777777" w:rsidR="00D85996" w:rsidRDefault="00D85996" w:rsidP="00D85996">
      <w:pPr>
        <w:pStyle w:val="afff0"/>
        <w:spacing w:before="120" w:after="120"/>
      </w:pPr>
      <w:r>
        <w:rPr>
          <w:rFonts w:hint="eastAsia"/>
        </w:rPr>
        <w:t>对裸露的机加工表面应涂水溶性防锈油进行防腐</w:t>
      </w:r>
    </w:p>
    <w:p w14:paraId="0CA77C0E" w14:textId="77777777" w:rsidR="00D85996" w:rsidRDefault="00D85996" w:rsidP="00D85996">
      <w:pPr>
        <w:pStyle w:val="afff0"/>
        <w:spacing w:before="120" w:after="120"/>
      </w:pPr>
      <w:r>
        <w:rPr>
          <w:rFonts w:hint="eastAsia"/>
        </w:rPr>
        <w:t>轴承体储油室内表面应清理干净后涂耐油漆。</w:t>
      </w:r>
    </w:p>
    <w:p w14:paraId="104EECF2" w14:textId="77777777" w:rsidR="00D85996" w:rsidRPr="008D1703" w:rsidRDefault="00D85996" w:rsidP="00D85996">
      <w:pPr>
        <w:pStyle w:val="affe"/>
        <w:spacing w:before="240" w:after="240"/>
      </w:pPr>
      <w:bookmarkStart w:id="241" w:name="_Toc98320652"/>
      <w:bookmarkStart w:id="242" w:name="_Toc100605317"/>
      <w:bookmarkStart w:id="243" w:name="_Toc101354379"/>
      <w:bookmarkStart w:id="244" w:name="_Toc116379319"/>
      <w:bookmarkStart w:id="245" w:name="_Toc117685364"/>
      <w:bookmarkStart w:id="246" w:name="_Toc117687506"/>
      <w:bookmarkStart w:id="247" w:name="_Toc117688399"/>
      <w:r w:rsidRPr="008D1703">
        <w:rPr>
          <w:rFonts w:hint="eastAsia"/>
        </w:rPr>
        <w:t>试验</w:t>
      </w:r>
      <w:bookmarkEnd w:id="241"/>
      <w:bookmarkEnd w:id="242"/>
      <w:bookmarkEnd w:id="243"/>
      <w:bookmarkEnd w:id="244"/>
      <w:bookmarkEnd w:id="245"/>
      <w:bookmarkEnd w:id="246"/>
      <w:bookmarkEnd w:id="247"/>
    </w:p>
    <w:p w14:paraId="3EE4BACF" w14:textId="77777777" w:rsidR="00D85996" w:rsidRDefault="00D85996" w:rsidP="008E2C3D">
      <w:pPr>
        <w:pStyle w:val="afff"/>
        <w:spacing w:before="120" w:after="120"/>
      </w:pPr>
      <w:bookmarkStart w:id="248" w:name="_Toc100605319"/>
      <w:bookmarkStart w:id="249" w:name="_Toc98320653"/>
      <w:bookmarkStart w:id="250" w:name="_Toc101354381"/>
      <w:bookmarkStart w:id="251" w:name="_Toc116379320"/>
      <w:bookmarkStart w:id="252" w:name="_Toc117687507"/>
      <w:bookmarkStart w:id="253" w:name="_Toc117688400"/>
      <w:r>
        <w:rPr>
          <w:rFonts w:hint="eastAsia"/>
        </w:rPr>
        <w:t>水压试验</w:t>
      </w:r>
      <w:bookmarkEnd w:id="248"/>
      <w:bookmarkEnd w:id="249"/>
      <w:bookmarkEnd w:id="250"/>
      <w:bookmarkEnd w:id="251"/>
      <w:bookmarkEnd w:id="252"/>
      <w:bookmarkEnd w:id="253"/>
    </w:p>
    <w:p w14:paraId="67DF6832" w14:textId="77777777" w:rsidR="00D85996" w:rsidRDefault="00D85996" w:rsidP="008E2C3D">
      <w:pPr>
        <w:pStyle w:val="afff0"/>
        <w:spacing w:before="120" w:after="120"/>
      </w:pPr>
      <w:bookmarkStart w:id="254" w:name="_Toc98320654"/>
      <w:r>
        <w:rPr>
          <w:rFonts w:hint="eastAsia"/>
        </w:rPr>
        <w:t>承压零部件应进行水压试验并提供报告；水压试验按设计压力的1.5倍进行，保压时间≥30min，不应出现渗漏和冒汗现象。</w:t>
      </w:r>
      <w:bookmarkEnd w:id="254"/>
    </w:p>
    <w:p w14:paraId="00AD2D92" w14:textId="77777777" w:rsidR="00D85996" w:rsidRDefault="00D85996" w:rsidP="008E2C3D">
      <w:pPr>
        <w:pStyle w:val="afff0"/>
        <w:spacing w:before="120" w:after="120"/>
      </w:pPr>
      <w:bookmarkStart w:id="255" w:name="_Toc98320655"/>
      <w:r>
        <w:rPr>
          <w:rFonts w:hint="eastAsia"/>
        </w:rPr>
        <w:t>所有承压管道与法兰的焊接，应在水压试验前完成，然后作为整体进行水压试验并提供报告。</w:t>
      </w:r>
      <w:bookmarkEnd w:id="255"/>
    </w:p>
    <w:p w14:paraId="0EB9E0A1" w14:textId="77777777" w:rsidR="00D85996" w:rsidRDefault="00D85996" w:rsidP="00E70958">
      <w:pPr>
        <w:pStyle w:val="afff0"/>
        <w:spacing w:before="120" w:after="120"/>
      </w:pPr>
      <w:bookmarkStart w:id="256" w:name="_Toc98320656"/>
      <w:bookmarkStart w:id="257" w:name="_Toc100605320"/>
      <w:bookmarkStart w:id="258" w:name="_Toc101354382"/>
      <w:bookmarkStart w:id="259" w:name="_Toc116379321"/>
      <w:r>
        <w:rPr>
          <w:rFonts w:hint="eastAsia"/>
        </w:rPr>
        <w:t>平衡试验</w:t>
      </w:r>
      <w:bookmarkEnd w:id="256"/>
      <w:bookmarkEnd w:id="257"/>
      <w:bookmarkEnd w:id="258"/>
      <w:bookmarkEnd w:id="259"/>
    </w:p>
    <w:p w14:paraId="0BEB48E0" w14:textId="77777777" w:rsidR="002A1260" w:rsidRDefault="00D85996" w:rsidP="00E70958">
      <w:pPr>
        <w:pStyle w:val="afff1"/>
        <w:spacing w:before="120" w:after="120"/>
      </w:pPr>
      <w:r w:rsidRPr="00D85996">
        <w:rPr>
          <w:rFonts w:hint="eastAsia"/>
        </w:rPr>
        <w:t>泵的转子、叶轮及其主要的旋转部件都应进行静平衡和动平衡试验。</w:t>
      </w:r>
    </w:p>
    <w:p w14:paraId="5C5763D2" w14:textId="77777777" w:rsidR="00D85996" w:rsidRDefault="00D85996" w:rsidP="00E70958">
      <w:pPr>
        <w:pStyle w:val="afff1"/>
        <w:spacing w:before="120" w:after="120"/>
      </w:pPr>
      <w:r>
        <w:rPr>
          <w:rFonts w:hint="eastAsia"/>
        </w:rPr>
        <w:t>静平衡精度应不低于GB/T 9239.1 的G6.3级规定；动平衡精度不低于GB/T 9239.1的G2.5级。</w:t>
      </w:r>
    </w:p>
    <w:p w14:paraId="1F9D5874" w14:textId="77777777" w:rsidR="00D85996" w:rsidRPr="00D85996" w:rsidRDefault="00D85996" w:rsidP="008E2C3D">
      <w:pPr>
        <w:pStyle w:val="afff"/>
        <w:spacing w:before="120" w:after="120"/>
      </w:pPr>
      <w:bookmarkStart w:id="260" w:name="_Toc117687508"/>
      <w:bookmarkStart w:id="261" w:name="_Toc117688401"/>
      <w:r w:rsidRPr="00D85996">
        <w:rPr>
          <w:rFonts w:hint="eastAsia"/>
        </w:rPr>
        <w:t>性能试验</w:t>
      </w:r>
      <w:bookmarkEnd w:id="260"/>
      <w:bookmarkEnd w:id="261"/>
    </w:p>
    <w:p w14:paraId="72571E2C" w14:textId="77777777" w:rsidR="00D85996" w:rsidRPr="00D85996" w:rsidRDefault="00D85996" w:rsidP="008E2C3D">
      <w:pPr>
        <w:pStyle w:val="afff0"/>
        <w:spacing w:before="120" w:after="120"/>
      </w:pPr>
      <w:r w:rsidRPr="00D85996">
        <w:rPr>
          <w:rFonts w:hint="eastAsia"/>
        </w:rPr>
        <w:lastRenderedPageBreak/>
        <w:t>每个泵机组应以额定转速在试验台上进行厂内试验。</w:t>
      </w:r>
    </w:p>
    <w:p w14:paraId="132D7B7E" w14:textId="77777777" w:rsidR="00D85996" w:rsidRPr="00D85996" w:rsidRDefault="00D85996" w:rsidP="008E2C3D">
      <w:pPr>
        <w:pStyle w:val="afff0"/>
        <w:spacing w:before="120" w:after="120"/>
      </w:pPr>
      <w:r w:rsidRPr="00D85996">
        <w:rPr>
          <w:rFonts w:hint="eastAsia"/>
        </w:rPr>
        <w:t>试验介质用常温清水。</w:t>
      </w:r>
    </w:p>
    <w:p w14:paraId="52E74DD7" w14:textId="77777777" w:rsidR="00D85996" w:rsidRDefault="00E70958" w:rsidP="008E2C3D">
      <w:pPr>
        <w:pStyle w:val="afff0"/>
        <w:spacing w:before="120" w:after="120"/>
      </w:pPr>
      <w:r>
        <w:rPr>
          <w:rFonts w:hint="eastAsia"/>
        </w:rPr>
        <w:t>水力性能</w:t>
      </w:r>
    </w:p>
    <w:p w14:paraId="0EA20C5F" w14:textId="77777777" w:rsidR="00E70958" w:rsidRDefault="00E70958" w:rsidP="008E2C3D">
      <w:pPr>
        <w:pStyle w:val="afff1"/>
        <w:spacing w:before="120" w:after="120"/>
      </w:pPr>
      <w:r w:rsidRPr="00E70958">
        <w:rPr>
          <w:rFonts w:hint="eastAsia"/>
        </w:rPr>
        <w:t>按照规范GB/T 3216中2级的要求执行，在运行范围（从最小流量到最大流量）内进行试验。</w:t>
      </w:r>
    </w:p>
    <w:p w14:paraId="79C15520" w14:textId="77777777" w:rsidR="00E70958" w:rsidRDefault="00E70958" w:rsidP="008E2C3D">
      <w:pPr>
        <w:pStyle w:val="afff1"/>
        <w:spacing w:before="120" w:after="120"/>
      </w:pPr>
      <w:r w:rsidRPr="00E70958">
        <w:rPr>
          <w:rFonts w:hint="eastAsia"/>
        </w:rPr>
        <w:t>流量点的选取需包括：零流量点、最小连续工作流量点、正常条件流量点、额定条件流量点、120%额定条件流量点。</w:t>
      </w:r>
    </w:p>
    <w:p w14:paraId="08EBAACF" w14:textId="77777777" w:rsidR="00E70958" w:rsidRDefault="00E70958" w:rsidP="008E2C3D">
      <w:pPr>
        <w:pStyle w:val="afff1"/>
        <w:spacing w:before="120" w:after="120"/>
      </w:pPr>
      <w:r w:rsidRPr="00E70958">
        <w:rPr>
          <w:rFonts w:hint="eastAsia"/>
        </w:rPr>
        <w:t>在考虑最小流量管线情况下的流量点选取应至少满足以下要求进行试验：</w:t>
      </w:r>
    </w:p>
    <w:p w14:paraId="5404762E" w14:textId="77777777" w:rsidR="00E70958" w:rsidRDefault="00E70958" w:rsidP="00E70958">
      <w:pPr>
        <w:pStyle w:val="af5"/>
      </w:pPr>
      <w:r w:rsidRPr="00E70958">
        <w:rPr>
          <w:rFonts w:hint="eastAsia"/>
        </w:rPr>
        <w:t>曲线：H-Q                                    13个测试点</w:t>
      </w:r>
    </w:p>
    <w:p w14:paraId="4A369847" w14:textId="77777777" w:rsidR="00E70958" w:rsidRPr="00E70958" w:rsidRDefault="00E70958" w:rsidP="00E70958">
      <w:pPr>
        <w:pStyle w:val="af5"/>
      </w:pPr>
      <w:r w:rsidRPr="00E70958">
        <w:rPr>
          <w:rFonts w:hint="eastAsia"/>
        </w:rPr>
        <w:t>曲线（汽蚀）：NPSH-Q                         5个测试点</w:t>
      </w:r>
    </w:p>
    <w:p w14:paraId="2B7CC645" w14:textId="77777777" w:rsidR="00E70958" w:rsidRPr="00E70958" w:rsidRDefault="00E70958" w:rsidP="008E2C3D">
      <w:pPr>
        <w:pStyle w:val="afff"/>
        <w:spacing w:before="120" w:after="120"/>
      </w:pPr>
      <w:bookmarkStart w:id="262" w:name="_Toc117687509"/>
      <w:bookmarkStart w:id="263" w:name="_Toc117688402"/>
      <w:r w:rsidRPr="00E70958">
        <w:rPr>
          <w:rFonts w:hint="eastAsia"/>
        </w:rPr>
        <w:t>机械性能</w:t>
      </w:r>
      <w:bookmarkEnd w:id="262"/>
      <w:bookmarkEnd w:id="263"/>
    </w:p>
    <w:p w14:paraId="6CCEFCD0" w14:textId="77777777" w:rsidR="001D212F" w:rsidRDefault="00E70958" w:rsidP="008E2C3D">
      <w:pPr>
        <w:pStyle w:val="afff0"/>
        <w:spacing w:before="120" w:after="120"/>
      </w:pPr>
      <w:r w:rsidRPr="00E70958">
        <w:rPr>
          <w:rFonts w:hint="eastAsia"/>
        </w:rPr>
        <w:t>噪声测量方法按GB/T 29529执行。振动测量方法按GB/T 29531执行。</w:t>
      </w:r>
    </w:p>
    <w:p w14:paraId="5BC596CC" w14:textId="77777777" w:rsidR="00E70958" w:rsidRDefault="00E70958" w:rsidP="008E2C3D">
      <w:pPr>
        <w:pStyle w:val="afff0"/>
        <w:spacing w:before="120" w:after="120"/>
      </w:pPr>
      <w:bookmarkStart w:id="264" w:name="_Toc98320662"/>
      <w:r>
        <w:rPr>
          <w:rFonts w:hint="eastAsia"/>
        </w:rPr>
        <w:t>在性能试验期间应考核整个泵机组的运行情况，并记录轴承温度、振动、噪音等参数。</w:t>
      </w:r>
      <w:bookmarkEnd w:id="264"/>
    </w:p>
    <w:p w14:paraId="4636E4DA" w14:textId="77777777" w:rsidR="00E70958" w:rsidRDefault="00E70958" w:rsidP="008E2C3D">
      <w:pPr>
        <w:pStyle w:val="afff0"/>
        <w:spacing w:before="120" w:after="120"/>
      </w:pPr>
      <w:bookmarkStart w:id="265" w:name="_Toc98320663"/>
      <w:r>
        <w:rPr>
          <w:rFonts w:hint="eastAsia"/>
        </w:rPr>
        <w:t>每个试验开始后，都应维持30min的稳定运行，方能进行参数测量。</w:t>
      </w:r>
      <w:bookmarkEnd w:id="265"/>
    </w:p>
    <w:p w14:paraId="42F669BE" w14:textId="77777777" w:rsidR="00E70958" w:rsidRDefault="00E70958" w:rsidP="008E2C3D">
      <w:pPr>
        <w:pStyle w:val="afff"/>
        <w:spacing w:before="120" w:after="120"/>
      </w:pPr>
      <w:bookmarkStart w:id="266" w:name="_Toc98320664"/>
      <w:bookmarkStart w:id="267" w:name="_Toc100605322"/>
      <w:bookmarkStart w:id="268" w:name="_Toc101354384"/>
      <w:bookmarkStart w:id="269" w:name="_Toc116379323"/>
      <w:bookmarkStart w:id="270" w:name="_Toc117687510"/>
      <w:bookmarkStart w:id="271" w:name="_Toc117688403"/>
      <w:r>
        <w:rPr>
          <w:rFonts w:hint="eastAsia"/>
        </w:rPr>
        <w:t>耐久试验</w:t>
      </w:r>
      <w:bookmarkEnd w:id="266"/>
      <w:bookmarkEnd w:id="267"/>
      <w:bookmarkEnd w:id="268"/>
      <w:bookmarkEnd w:id="269"/>
      <w:bookmarkEnd w:id="270"/>
      <w:bookmarkEnd w:id="271"/>
    </w:p>
    <w:p w14:paraId="0243831B" w14:textId="77777777" w:rsidR="00E70958" w:rsidRDefault="00E70958" w:rsidP="008E2C3D">
      <w:pPr>
        <w:pStyle w:val="afff0"/>
        <w:spacing w:before="120" w:after="120"/>
      </w:pPr>
      <w:r w:rsidRPr="00E70958">
        <w:rPr>
          <w:rFonts w:hint="eastAsia"/>
        </w:rPr>
        <w:t>每台泵应进行至少20小时耐久试验，以不同时间间隔启停10次。</w:t>
      </w:r>
    </w:p>
    <w:p w14:paraId="7309578E" w14:textId="77777777" w:rsidR="00E70958" w:rsidRDefault="00E70958" w:rsidP="008E2C3D">
      <w:pPr>
        <w:pStyle w:val="afff0"/>
        <w:spacing w:before="120" w:after="120"/>
      </w:pPr>
      <w:r w:rsidRPr="00E70958">
        <w:rPr>
          <w:rFonts w:hint="eastAsia"/>
        </w:rPr>
        <w:t>耐久试验后应进行拆解检查。</w:t>
      </w:r>
    </w:p>
    <w:p w14:paraId="4870DDFF" w14:textId="77777777" w:rsidR="00E70958" w:rsidRPr="00E70958" w:rsidRDefault="00E70958" w:rsidP="008E2C3D">
      <w:pPr>
        <w:pStyle w:val="afff"/>
        <w:spacing w:before="120" w:after="120"/>
      </w:pPr>
      <w:bookmarkStart w:id="272" w:name="_Toc117687511"/>
      <w:bookmarkStart w:id="273" w:name="_Toc117688404"/>
      <w:r w:rsidRPr="00E70958">
        <w:rPr>
          <w:rFonts w:hint="eastAsia"/>
        </w:rPr>
        <w:t>解体检验</w:t>
      </w:r>
      <w:bookmarkEnd w:id="272"/>
      <w:bookmarkEnd w:id="273"/>
    </w:p>
    <w:p w14:paraId="2D015056" w14:textId="77777777" w:rsidR="00E70958" w:rsidRDefault="00E70958" w:rsidP="008E2C3D">
      <w:pPr>
        <w:pStyle w:val="afff0"/>
        <w:spacing w:before="120" w:after="120"/>
      </w:pPr>
      <w:r w:rsidRPr="00E70958">
        <w:rPr>
          <w:rFonts w:hint="eastAsia"/>
        </w:rPr>
        <w:t>在完成所有试验后，应对水泵进行解体检查。</w:t>
      </w:r>
    </w:p>
    <w:p w14:paraId="2673BEC6" w14:textId="77777777" w:rsidR="00E70958" w:rsidRDefault="00E70958" w:rsidP="008E2C3D">
      <w:pPr>
        <w:pStyle w:val="afff0"/>
        <w:spacing w:before="120" w:after="120"/>
      </w:pPr>
      <w:r w:rsidRPr="00E70958">
        <w:rPr>
          <w:rFonts w:hint="eastAsia"/>
        </w:rPr>
        <w:t>对叶轮、导流壳、轴按NB/T 47013.7和NB/T 47013.5进行目视、液体渗透检测。</w:t>
      </w:r>
    </w:p>
    <w:p w14:paraId="416A6901" w14:textId="77777777" w:rsidR="00E70958" w:rsidRDefault="00E70958" w:rsidP="008E2C3D">
      <w:pPr>
        <w:pStyle w:val="afff0"/>
        <w:spacing w:before="120" w:after="120"/>
      </w:pPr>
      <w:r w:rsidRPr="00E70958">
        <w:rPr>
          <w:rFonts w:hint="eastAsia"/>
        </w:rPr>
        <w:t>对其余零部件进行表面检查，应无影响其性能的刮擦。</w:t>
      </w:r>
    </w:p>
    <w:p w14:paraId="2A4B123F" w14:textId="77777777" w:rsidR="00E70958" w:rsidRDefault="00E70958" w:rsidP="008E2C3D">
      <w:pPr>
        <w:pStyle w:val="afff0"/>
        <w:spacing w:before="120" w:after="120"/>
      </w:pPr>
      <w:r w:rsidRPr="00E70958">
        <w:rPr>
          <w:rFonts w:hint="eastAsia"/>
        </w:rPr>
        <w:t>对动静密封面尺寸（如叶轮密封环处外径尺寸、壳体密封环内孔尺寸等）进行尺寸检查并记录，磨损严重的应予以更换。</w:t>
      </w:r>
    </w:p>
    <w:p w14:paraId="1D07CE49" w14:textId="77777777" w:rsidR="00E70958" w:rsidRPr="00E70958" w:rsidRDefault="00E70958" w:rsidP="00E70958">
      <w:pPr>
        <w:pStyle w:val="affe"/>
        <w:spacing w:before="240" w:after="240"/>
      </w:pPr>
      <w:bookmarkStart w:id="274" w:name="_Toc117685366"/>
      <w:bookmarkStart w:id="275" w:name="_Toc117687512"/>
      <w:bookmarkStart w:id="276" w:name="_Toc117688405"/>
      <w:r w:rsidRPr="00E70958">
        <w:rPr>
          <w:rFonts w:hint="eastAsia"/>
        </w:rPr>
        <w:t>包装、标记、运输及贮存</w:t>
      </w:r>
      <w:bookmarkEnd w:id="274"/>
      <w:bookmarkEnd w:id="275"/>
      <w:bookmarkEnd w:id="276"/>
    </w:p>
    <w:p w14:paraId="4F81805D" w14:textId="77777777" w:rsidR="00E70958" w:rsidRPr="00E70958" w:rsidRDefault="00E70958" w:rsidP="00E70958">
      <w:pPr>
        <w:pStyle w:val="afff"/>
        <w:spacing w:before="120" w:after="120"/>
      </w:pPr>
      <w:bookmarkStart w:id="277" w:name="_Toc117685367"/>
      <w:bookmarkStart w:id="278" w:name="_Toc117687513"/>
      <w:bookmarkStart w:id="279" w:name="_Toc117688406"/>
      <w:r w:rsidRPr="00E70958">
        <w:rPr>
          <w:rFonts w:hint="eastAsia"/>
        </w:rPr>
        <w:t>包装</w:t>
      </w:r>
      <w:bookmarkEnd w:id="277"/>
      <w:bookmarkEnd w:id="278"/>
      <w:bookmarkEnd w:id="279"/>
    </w:p>
    <w:p w14:paraId="36265251" w14:textId="77777777" w:rsidR="00E70958" w:rsidRPr="00E70958" w:rsidRDefault="00E70958" w:rsidP="00E70958">
      <w:pPr>
        <w:pStyle w:val="afff0"/>
        <w:spacing w:before="120" w:after="120"/>
      </w:pPr>
      <w:r w:rsidRPr="00E70958">
        <w:rPr>
          <w:rFonts w:hint="eastAsia"/>
        </w:rPr>
        <w:t>包装应按GB/T13384的规定执行</w:t>
      </w:r>
      <w:r>
        <w:rPr>
          <w:rFonts w:hint="eastAsia"/>
        </w:rPr>
        <w:t>。</w:t>
      </w:r>
    </w:p>
    <w:p w14:paraId="7730C1CB" w14:textId="77777777" w:rsidR="00E70958" w:rsidRPr="00E70958" w:rsidRDefault="00E70958" w:rsidP="00E70958">
      <w:pPr>
        <w:pStyle w:val="afff0"/>
        <w:spacing w:before="120" w:after="120"/>
      </w:pPr>
      <w:r>
        <w:rPr>
          <w:rFonts w:hint="eastAsia"/>
        </w:rPr>
        <w:t>设备零部件的包装应分类装箱，遵循适于运输、便于安装和查找的原则。</w:t>
      </w:r>
    </w:p>
    <w:p w14:paraId="248776D1" w14:textId="77777777" w:rsidR="008952B0" w:rsidRPr="008952B0" w:rsidRDefault="008952B0" w:rsidP="008952B0">
      <w:pPr>
        <w:pStyle w:val="afff0"/>
        <w:spacing w:before="120" w:after="120"/>
      </w:pPr>
      <w:r w:rsidRPr="008952B0">
        <w:rPr>
          <w:rFonts w:hint="eastAsia"/>
        </w:rPr>
        <w:t>泵经最终出厂检验合格后应进行包装、装箱，同时提供详细的包装清单。</w:t>
      </w:r>
    </w:p>
    <w:p w14:paraId="7BE60351" w14:textId="77777777" w:rsidR="008952B0" w:rsidRPr="008952B0" w:rsidRDefault="008952B0" w:rsidP="008952B0">
      <w:pPr>
        <w:pStyle w:val="afff0"/>
        <w:spacing w:before="120" w:after="120"/>
      </w:pPr>
      <w:r w:rsidRPr="008952B0">
        <w:rPr>
          <w:rFonts w:hint="eastAsia"/>
        </w:rPr>
        <w:t>应根据不同的运输方式和防护措施选择不同的包装方法。</w:t>
      </w:r>
    </w:p>
    <w:p w14:paraId="421A40FF" w14:textId="77777777" w:rsidR="008952B0" w:rsidRPr="008952B0" w:rsidRDefault="008952B0" w:rsidP="008952B0">
      <w:pPr>
        <w:pStyle w:val="afff0"/>
        <w:spacing w:before="120" w:after="120"/>
      </w:pPr>
      <w:r w:rsidRPr="008952B0">
        <w:rPr>
          <w:rFonts w:hint="eastAsia"/>
        </w:rPr>
        <w:t>泵上开口（进、出口、冷却管路接口）处均使用盲板或布封住，其余与泵内相通的孔也应加堵。</w:t>
      </w:r>
    </w:p>
    <w:p w14:paraId="043C592C" w14:textId="77777777" w:rsidR="008952B0" w:rsidRPr="008952B0" w:rsidRDefault="008952B0" w:rsidP="008952B0">
      <w:pPr>
        <w:pStyle w:val="afff0"/>
        <w:spacing w:before="120" w:after="120"/>
      </w:pPr>
      <w:r w:rsidRPr="008952B0">
        <w:rPr>
          <w:rFonts w:hint="eastAsia"/>
        </w:rPr>
        <w:t>泵的包装应保证防雨、防潮、防锈、防振、防蛀、防机械变形、防磨损和冲击等，应满足运输和厂址所在地的环境条件。</w:t>
      </w:r>
    </w:p>
    <w:p w14:paraId="1A359AFE" w14:textId="77777777" w:rsidR="008952B0" w:rsidRPr="008952B0" w:rsidRDefault="008952B0" w:rsidP="008952B0">
      <w:pPr>
        <w:pStyle w:val="afff0"/>
        <w:spacing w:before="120" w:after="120"/>
      </w:pPr>
      <w:r w:rsidRPr="008952B0">
        <w:rPr>
          <w:rFonts w:hint="eastAsia"/>
        </w:rPr>
        <w:t>包装箱采用的材料应满足设备运输的相关结构要求。</w:t>
      </w:r>
    </w:p>
    <w:p w14:paraId="1587C9FC" w14:textId="77777777" w:rsidR="008952B0" w:rsidRPr="008952B0" w:rsidRDefault="008952B0" w:rsidP="008952B0">
      <w:pPr>
        <w:pStyle w:val="afff0"/>
        <w:spacing w:before="120" w:after="120"/>
      </w:pPr>
      <w:r w:rsidRPr="008952B0">
        <w:rPr>
          <w:rFonts w:hint="eastAsia"/>
        </w:rPr>
        <w:t>零部件装箱时应尽量固定，避免在运输过程中由于振动和碰撞引起零部件的损坏。</w:t>
      </w:r>
    </w:p>
    <w:p w14:paraId="155C7582" w14:textId="77777777" w:rsidR="008952B0" w:rsidRPr="008952B0" w:rsidRDefault="008952B0" w:rsidP="008952B0">
      <w:pPr>
        <w:pStyle w:val="afff0"/>
        <w:spacing w:before="120" w:after="120"/>
      </w:pPr>
      <w:r w:rsidRPr="008952B0">
        <w:rPr>
          <w:rFonts w:hint="eastAsia"/>
        </w:rPr>
        <w:t>泵的转子应加以轴向固定，应避免运输过程中由于振动和碰撞引起轴承等部件的损坏。每台泵出厂时应随箱带有下列文件，并封在防水防潮的袋内：</w:t>
      </w:r>
    </w:p>
    <w:p w14:paraId="1714AF1B" w14:textId="77777777" w:rsidR="00E70958" w:rsidRDefault="008952B0" w:rsidP="008952B0">
      <w:pPr>
        <w:pStyle w:val="af5"/>
        <w:numPr>
          <w:ilvl w:val="0"/>
          <w:numId w:val="32"/>
        </w:numPr>
      </w:pPr>
      <w:r w:rsidRPr="008952B0">
        <w:rPr>
          <w:rFonts w:hint="eastAsia"/>
        </w:rPr>
        <w:lastRenderedPageBreak/>
        <w:t>产品合格证；</w:t>
      </w:r>
    </w:p>
    <w:p w14:paraId="0F8E5F1A" w14:textId="77777777" w:rsidR="008952B0" w:rsidRDefault="008952B0" w:rsidP="008952B0">
      <w:pPr>
        <w:pStyle w:val="af5"/>
        <w:numPr>
          <w:ilvl w:val="0"/>
          <w:numId w:val="32"/>
        </w:numPr>
      </w:pPr>
      <w:r w:rsidRPr="008952B0">
        <w:rPr>
          <w:rFonts w:hint="eastAsia"/>
        </w:rPr>
        <w:t>装箱清单；</w:t>
      </w:r>
    </w:p>
    <w:p w14:paraId="63E31613" w14:textId="77777777" w:rsidR="008952B0" w:rsidRDefault="008952B0" w:rsidP="008952B0">
      <w:pPr>
        <w:pStyle w:val="af5"/>
        <w:numPr>
          <w:ilvl w:val="0"/>
          <w:numId w:val="32"/>
        </w:numPr>
      </w:pPr>
      <w:r w:rsidRPr="008952B0">
        <w:rPr>
          <w:rFonts w:hint="eastAsia"/>
        </w:rPr>
        <w:t>产品说明书；</w:t>
      </w:r>
    </w:p>
    <w:p w14:paraId="19D2C87F" w14:textId="77777777" w:rsidR="008952B0" w:rsidRDefault="008952B0" w:rsidP="008952B0">
      <w:pPr>
        <w:pStyle w:val="af5"/>
        <w:numPr>
          <w:ilvl w:val="0"/>
          <w:numId w:val="32"/>
        </w:numPr>
      </w:pPr>
      <w:r w:rsidRPr="008952B0">
        <w:rPr>
          <w:rFonts w:hint="eastAsia"/>
        </w:rPr>
        <w:t>产品结构图；</w:t>
      </w:r>
    </w:p>
    <w:p w14:paraId="466271B3" w14:textId="77777777" w:rsidR="008952B0" w:rsidRDefault="008952B0" w:rsidP="008952B0">
      <w:pPr>
        <w:pStyle w:val="af5"/>
        <w:numPr>
          <w:ilvl w:val="0"/>
          <w:numId w:val="32"/>
        </w:numPr>
      </w:pPr>
      <w:r w:rsidRPr="008952B0">
        <w:rPr>
          <w:rFonts w:hint="eastAsia"/>
        </w:rPr>
        <w:t>泵的性能曲线和数据表。</w:t>
      </w:r>
    </w:p>
    <w:p w14:paraId="49B0B765" w14:textId="77777777" w:rsidR="008952B0" w:rsidRPr="008952B0" w:rsidRDefault="008952B0" w:rsidP="008952B0">
      <w:pPr>
        <w:pStyle w:val="afff"/>
        <w:spacing w:before="120" w:after="120"/>
      </w:pPr>
      <w:bookmarkStart w:id="280" w:name="_Toc117685368"/>
      <w:bookmarkStart w:id="281" w:name="_Toc117687514"/>
      <w:bookmarkStart w:id="282" w:name="_Toc117688407"/>
      <w:r w:rsidRPr="008952B0">
        <w:rPr>
          <w:rFonts w:hint="eastAsia"/>
        </w:rPr>
        <w:t>标记</w:t>
      </w:r>
      <w:bookmarkEnd w:id="280"/>
      <w:bookmarkEnd w:id="281"/>
      <w:bookmarkEnd w:id="282"/>
    </w:p>
    <w:p w14:paraId="1B786F97" w14:textId="77777777" w:rsidR="008952B0" w:rsidRPr="008952B0" w:rsidRDefault="008952B0" w:rsidP="008952B0">
      <w:pPr>
        <w:pStyle w:val="afff0"/>
        <w:spacing w:before="120" w:after="120"/>
      </w:pPr>
      <w:r w:rsidRPr="008952B0">
        <w:rPr>
          <w:rFonts w:hint="eastAsia"/>
        </w:rPr>
        <w:t xml:space="preserve">每台泵应在明显的位置钉上产品铭牌，铭牌应耐腐蚀且牢固，保证使用期内字迹清晰。铭牌内容包括： </w:t>
      </w:r>
    </w:p>
    <w:p w14:paraId="765DBBC9" w14:textId="77777777" w:rsidR="008952B0" w:rsidRDefault="008952B0" w:rsidP="008952B0">
      <w:pPr>
        <w:pStyle w:val="af5"/>
        <w:numPr>
          <w:ilvl w:val="0"/>
          <w:numId w:val="33"/>
        </w:numPr>
      </w:pPr>
      <w:r>
        <w:rPr>
          <w:rFonts w:hint="eastAsia"/>
        </w:rPr>
        <w:t>设备制造厂家；</w:t>
      </w:r>
    </w:p>
    <w:p w14:paraId="04F9F640" w14:textId="77777777" w:rsidR="008952B0" w:rsidRDefault="008952B0" w:rsidP="008952B0">
      <w:pPr>
        <w:pStyle w:val="af5"/>
        <w:numPr>
          <w:ilvl w:val="0"/>
          <w:numId w:val="33"/>
        </w:numPr>
      </w:pPr>
      <w:r>
        <w:rPr>
          <w:rFonts w:hint="eastAsia"/>
        </w:rPr>
        <w:t>设备名称及型号；</w:t>
      </w:r>
    </w:p>
    <w:p w14:paraId="04689BD8" w14:textId="77777777" w:rsidR="008952B0" w:rsidRDefault="008952B0" w:rsidP="008952B0">
      <w:pPr>
        <w:pStyle w:val="af5"/>
        <w:numPr>
          <w:ilvl w:val="0"/>
          <w:numId w:val="33"/>
        </w:numPr>
      </w:pPr>
      <w:r>
        <w:rPr>
          <w:rFonts w:hint="eastAsia"/>
        </w:rPr>
        <w:t>额定工况点的参数：流量（单位m³/h）、扬程（单位m）、转速（单位r/min）、轴功率（单位kW）、质量（单位kg）等；</w:t>
      </w:r>
    </w:p>
    <w:p w14:paraId="3C2F4F7D" w14:textId="77777777" w:rsidR="008952B0" w:rsidRDefault="008952B0" w:rsidP="008952B0">
      <w:pPr>
        <w:pStyle w:val="af5"/>
        <w:numPr>
          <w:ilvl w:val="0"/>
          <w:numId w:val="33"/>
        </w:numPr>
      </w:pPr>
      <w:r w:rsidRPr="008952B0">
        <w:rPr>
          <w:rFonts w:hint="eastAsia"/>
        </w:rPr>
        <w:t>出厂编号及出厂日期。</w:t>
      </w:r>
    </w:p>
    <w:p w14:paraId="7E0933B7" w14:textId="77777777" w:rsidR="008952B0" w:rsidRPr="008952B0" w:rsidRDefault="008952B0" w:rsidP="008952B0">
      <w:pPr>
        <w:pStyle w:val="afff0"/>
        <w:spacing w:before="120" w:after="120"/>
      </w:pPr>
      <w:r w:rsidRPr="008952B0">
        <w:rPr>
          <w:rFonts w:hint="eastAsia"/>
        </w:rPr>
        <w:t>应在泵的明显位置标识其旋转方向，一般用红色箭头表示（铸出或钉上转向牌）</w:t>
      </w:r>
    </w:p>
    <w:p w14:paraId="4211F45B" w14:textId="77777777" w:rsidR="008952B0" w:rsidRPr="008952B0" w:rsidRDefault="008952B0" w:rsidP="008952B0">
      <w:pPr>
        <w:pStyle w:val="afff0"/>
        <w:spacing w:before="120" w:after="120"/>
      </w:pPr>
      <w:r w:rsidRPr="008952B0">
        <w:rPr>
          <w:rFonts w:hint="eastAsia"/>
        </w:rPr>
        <w:t>主要零部件用清楚地和永久地识别号进行标记。</w:t>
      </w:r>
    </w:p>
    <w:p w14:paraId="45D83115" w14:textId="77777777" w:rsidR="008952B0" w:rsidRPr="008952B0" w:rsidRDefault="008952B0" w:rsidP="008952B0">
      <w:pPr>
        <w:pStyle w:val="afff"/>
        <w:spacing w:before="120" w:after="120"/>
      </w:pPr>
      <w:bookmarkStart w:id="283" w:name="_Toc117685369"/>
      <w:bookmarkStart w:id="284" w:name="_Toc117687515"/>
      <w:bookmarkStart w:id="285" w:name="_Toc117688408"/>
      <w:r w:rsidRPr="008952B0">
        <w:rPr>
          <w:rFonts w:hint="eastAsia"/>
        </w:rPr>
        <w:t>运输</w:t>
      </w:r>
      <w:bookmarkEnd w:id="283"/>
      <w:bookmarkEnd w:id="284"/>
      <w:bookmarkEnd w:id="285"/>
    </w:p>
    <w:p w14:paraId="11DFCD4C" w14:textId="77777777" w:rsidR="008952B0" w:rsidRPr="008952B0" w:rsidRDefault="008952B0" w:rsidP="008952B0">
      <w:pPr>
        <w:pStyle w:val="afff0"/>
        <w:spacing w:before="120" w:after="120"/>
      </w:pPr>
      <w:r w:rsidRPr="008952B0">
        <w:rPr>
          <w:rFonts w:hint="eastAsia"/>
        </w:rPr>
        <w:t>泵的运输应严格按包装箱上的贮运标志作业。</w:t>
      </w:r>
    </w:p>
    <w:p w14:paraId="51D387D8" w14:textId="77777777" w:rsidR="008952B0" w:rsidRPr="008952B0" w:rsidRDefault="008952B0" w:rsidP="008952B0">
      <w:pPr>
        <w:pStyle w:val="afff0"/>
        <w:spacing w:before="120" w:after="120"/>
      </w:pPr>
      <w:r w:rsidRPr="008952B0">
        <w:rPr>
          <w:rFonts w:hint="eastAsia"/>
        </w:rPr>
        <w:t>不应与易燃、易爆、易腐蚀的物品一起装运。</w:t>
      </w:r>
    </w:p>
    <w:p w14:paraId="3B0F3BE4" w14:textId="77777777" w:rsidR="008952B0" w:rsidRPr="008952B0" w:rsidRDefault="008952B0" w:rsidP="008952B0">
      <w:pPr>
        <w:pStyle w:val="afff0"/>
        <w:spacing w:before="120" w:after="120"/>
      </w:pPr>
      <w:r w:rsidRPr="008952B0">
        <w:rPr>
          <w:rFonts w:hint="eastAsia"/>
        </w:rPr>
        <w:t>运输过程中要注意防雨、防潮、防日晒、防尘和防撞击，泵组不应倒置和翻滚，不应摔跌、敲击和碰撞。</w:t>
      </w:r>
    </w:p>
    <w:p w14:paraId="52796C2C" w14:textId="77777777" w:rsidR="008952B0" w:rsidRPr="008952B0" w:rsidRDefault="008952B0" w:rsidP="008952B0">
      <w:pPr>
        <w:pStyle w:val="afff"/>
        <w:spacing w:before="120" w:after="120"/>
      </w:pPr>
      <w:bookmarkStart w:id="286" w:name="_Toc117685370"/>
      <w:bookmarkStart w:id="287" w:name="_Toc117687516"/>
      <w:bookmarkStart w:id="288" w:name="_Toc117688409"/>
      <w:r w:rsidRPr="008952B0">
        <w:rPr>
          <w:rFonts w:hint="eastAsia"/>
        </w:rPr>
        <w:t>贮存</w:t>
      </w:r>
      <w:bookmarkEnd w:id="286"/>
      <w:bookmarkEnd w:id="287"/>
      <w:bookmarkEnd w:id="288"/>
    </w:p>
    <w:p w14:paraId="1737C5BA" w14:textId="77777777" w:rsidR="008952B0" w:rsidRPr="008952B0" w:rsidRDefault="008952B0" w:rsidP="008952B0">
      <w:pPr>
        <w:pStyle w:val="afff0"/>
        <w:spacing w:before="120" w:after="120"/>
      </w:pPr>
      <w:r w:rsidRPr="008952B0">
        <w:rPr>
          <w:rFonts w:hint="eastAsia"/>
        </w:rPr>
        <w:t>包装箱应存放在不会受到日晒、雨淋或积水浸蚀的地方，包装箱要垫平放稳，不与地平面直接接触。</w:t>
      </w:r>
    </w:p>
    <w:p w14:paraId="51A94012" w14:textId="77777777" w:rsidR="008952B0" w:rsidRPr="008952B0" w:rsidRDefault="008952B0" w:rsidP="008952B0">
      <w:pPr>
        <w:pStyle w:val="afff0"/>
        <w:spacing w:before="120" w:after="120"/>
      </w:pPr>
      <w:r w:rsidRPr="008952B0">
        <w:rPr>
          <w:rFonts w:hint="eastAsia"/>
        </w:rPr>
        <w:t>泵及其附件不应露天存放，并应采取防潮、放锈蚀等措施，保证一年内不发生锈蚀和损坏。</w:t>
      </w:r>
    </w:p>
    <w:p w14:paraId="650BC1A9" w14:textId="77777777" w:rsidR="008952B0" w:rsidRPr="008952B0" w:rsidRDefault="008952B0" w:rsidP="008952B0">
      <w:pPr>
        <w:pStyle w:val="afff0"/>
        <w:spacing w:before="120" w:after="120"/>
      </w:pPr>
      <w:r w:rsidRPr="008952B0">
        <w:rPr>
          <w:rFonts w:hint="eastAsia"/>
        </w:rPr>
        <w:t>铸铁和碳钢的零部件，非机加工外表面应按7.5涂防锈漆，机加工面应涂合适的防锈油。</w:t>
      </w:r>
    </w:p>
    <w:p w14:paraId="0F116968" w14:textId="77777777" w:rsidR="008952B0" w:rsidRPr="008952B0" w:rsidRDefault="008952B0" w:rsidP="008952B0">
      <w:pPr>
        <w:pStyle w:val="affe"/>
        <w:spacing w:before="240" w:after="240"/>
      </w:pPr>
      <w:bookmarkStart w:id="289" w:name="_Toc117685371"/>
      <w:bookmarkStart w:id="290" w:name="_Toc117687517"/>
      <w:bookmarkStart w:id="291" w:name="_Toc117688410"/>
      <w:r w:rsidRPr="008952B0">
        <w:rPr>
          <w:rFonts w:hint="eastAsia"/>
        </w:rPr>
        <w:t>安装和调试</w:t>
      </w:r>
      <w:bookmarkEnd w:id="289"/>
      <w:bookmarkEnd w:id="290"/>
      <w:bookmarkEnd w:id="291"/>
    </w:p>
    <w:p w14:paraId="2A057BAC" w14:textId="77777777" w:rsidR="008952B0" w:rsidRPr="00E70958" w:rsidRDefault="008952B0" w:rsidP="008952B0">
      <w:pPr>
        <w:pStyle w:val="afff"/>
        <w:spacing w:before="120" w:after="120"/>
      </w:pPr>
      <w:bookmarkStart w:id="292" w:name="_Toc117685372"/>
      <w:bookmarkStart w:id="293" w:name="_Toc117687518"/>
      <w:bookmarkStart w:id="294" w:name="_Toc117688411"/>
      <w:r w:rsidRPr="008952B0">
        <w:rPr>
          <w:rFonts w:hint="eastAsia"/>
        </w:rPr>
        <w:t>凝结水</w:t>
      </w:r>
      <w:r w:rsidR="00C272CA">
        <w:rPr>
          <w:rFonts w:hint="eastAsia"/>
        </w:rPr>
        <w:t>泵组的安装和调试内容详见《核电厂凝结水泵运维技术导则</w:t>
      </w:r>
      <w:r w:rsidRPr="008952B0">
        <w:rPr>
          <w:rFonts w:hint="eastAsia"/>
        </w:rPr>
        <w:t>》</w:t>
      </w:r>
      <w:bookmarkEnd w:id="292"/>
      <w:bookmarkEnd w:id="293"/>
      <w:bookmarkEnd w:id="294"/>
    </w:p>
    <w:p w14:paraId="2F663480" w14:textId="77777777" w:rsidR="007A5D3A" w:rsidRDefault="007A5D3A" w:rsidP="007A5D3A">
      <w:pPr>
        <w:pStyle w:val="affffd"/>
        <w:ind w:firstLine="420"/>
      </w:pPr>
    </w:p>
    <w:p w14:paraId="7EF8E31F" w14:textId="77777777" w:rsidR="003E019F" w:rsidRDefault="003E019F" w:rsidP="003E019F">
      <w:pPr>
        <w:pStyle w:val="affffd"/>
        <w:ind w:firstLine="420"/>
      </w:pPr>
    </w:p>
    <w:p w14:paraId="2D2E0730" w14:textId="77777777" w:rsidR="003A42E9" w:rsidRPr="00C272CA" w:rsidRDefault="003A42E9" w:rsidP="003E019F">
      <w:pPr>
        <w:pStyle w:val="affffd"/>
        <w:ind w:firstLine="420"/>
        <w:sectPr w:rsidR="003A42E9" w:rsidRPr="00C272CA" w:rsidSect="007A5D3A">
          <w:pgSz w:w="11906" w:h="16838" w:code="9"/>
          <w:pgMar w:top="1928" w:right="1134" w:bottom="1134" w:left="1134" w:header="1418" w:footer="1134" w:gutter="284"/>
          <w:pgNumType w:start="1"/>
          <w:cols w:space="425"/>
          <w:formProt w:val="0"/>
          <w:docGrid w:linePitch="312"/>
        </w:sectPr>
      </w:pPr>
    </w:p>
    <w:p w14:paraId="59D677B4" w14:textId="77777777" w:rsidR="003A42E9" w:rsidRDefault="003A42E9" w:rsidP="003A42E9">
      <w:pPr>
        <w:pStyle w:val="af8"/>
        <w:rPr>
          <w:vanish w:val="0"/>
        </w:rPr>
      </w:pPr>
      <w:bookmarkStart w:id="295" w:name="BookMark5"/>
      <w:bookmarkEnd w:id="25"/>
    </w:p>
    <w:p w14:paraId="13BB283C" w14:textId="77777777" w:rsidR="003A42E9" w:rsidRDefault="003A42E9" w:rsidP="003A42E9">
      <w:pPr>
        <w:pStyle w:val="afe"/>
        <w:rPr>
          <w:vanish w:val="0"/>
        </w:rPr>
      </w:pPr>
    </w:p>
    <w:p w14:paraId="0E03323C" w14:textId="77777777" w:rsidR="003A42E9" w:rsidRDefault="003A42E9" w:rsidP="003A42E9">
      <w:pPr>
        <w:pStyle w:val="aff5"/>
        <w:spacing w:after="120"/>
      </w:pPr>
      <w:r>
        <w:br/>
      </w:r>
      <w:bookmarkStart w:id="296" w:name="_Toc117685373"/>
      <w:bookmarkStart w:id="297" w:name="_Toc117687519"/>
      <w:bookmarkStart w:id="298" w:name="_Toc117688412"/>
      <w:r>
        <w:rPr>
          <w:rFonts w:hint="eastAsia"/>
        </w:rPr>
        <w:t>（资料性）</w:t>
      </w:r>
      <w:r>
        <w:br/>
      </w:r>
      <w:r>
        <w:rPr>
          <w:rFonts w:hint="eastAsia"/>
        </w:rPr>
        <w:t>泵主要零部件材料</w:t>
      </w:r>
      <w:bookmarkEnd w:id="296"/>
      <w:bookmarkEnd w:id="297"/>
      <w:bookmarkEnd w:id="298"/>
    </w:p>
    <w:p w14:paraId="2BAAD042" w14:textId="77777777" w:rsidR="003A42E9" w:rsidRDefault="003A42E9" w:rsidP="003A42E9">
      <w:pPr>
        <w:pStyle w:val="aff2"/>
        <w:spacing w:before="120" w:after="120"/>
      </w:pPr>
      <w:r>
        <w:rPr>
          <w:rFonts w:hint="eastAsia"/>
        </w:rPr>
        <w:t>泵主要零部件材料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60"/>
        <w:gridCol w:w="3260"/>
        <w:gridCol w:w="3260"/>
      </w:tblGrid>
      <w:tr w:rsidR="003A42E9" w14:paraId="526ED19A" w14:textId="77777777" w:rsidTr="00EE2F32">
        <w:tc>
          <w:tcPr>
            <w:tcW w:w="2660" w:type="dxa"/>
            <w:shd w:val="clear" w:color="auto" w:fill="auto"/>
            <w:vAlign w:val="center"/>
          </w:tcPr>
          <w:p w14:paraId="5304511D" w14:textId="77777777" w:rsidR="003A42E9" w:rsidRDefault="003A42E9" w:rsidP="00EE2F32">
            <w:pPr>
              <w:pStyle w:val="afffffffffffd"/>
              <w:ind w:firstLineChars="0" w:firstLine="0"/>
              <w:jc w:val="center"/>
              <w:rPr>
                <w:sz w:val="18"/>
                <w:szCs w:val="18"/>
              </w:rPr>
            </w:pPr>
            <w:r>
              <w:rPr>
                <w:rFonts w:hint="eastAsia"/>
                <w:sz w:val="18"/>
                <w:szCs w:val="18"/>
              </w:rPr>
              <w:t>零部件名称</w:t>
            </w:r>
          </w:p>
        </w:tc>
        <w:tc>
          <w:tcPr>
            <w:tcW w:w="3260" w:type="dxa"/>
            <w:shd w:val="clear" w:color="auto" w:fill="auto"/>
            <w:vAlign w:val="center"/>
          </w:tcPr>
          <w:p w14:paraId="67A896E8" w14:textId="77777777" w:rsidR="003A42E9" w:rsidRDefault="003A42E9" w:rsidP="00EE2F32">
            <w:pPr>
              <w:pStyle w:val="afffffffffffd"/>
              <w:ind w:firstLineChars="0" w:firstLine="0"/>
              <w:jc w:val="center"/>
              <w:rPr>
                <w:sz w:val="18"/>
                <w:szCs w:val="18"/>
              </w:rPr>
            </w:pPr>
            <w:r>
              <w:rPr>
                <w:rFonts w:hint="eastAsia"/>
                <w:sz w:val="18"/>
                <w:szCs w:val="18"/>
              </w:rPr>
              <w:t>材料牌号</w:t>
            </w:r>
          </w:p>
        </w:tc>
        <w:tc>
          <w:tcPr>
            <w:tcW w:w="3260" w:type="dxa"/>
            <w:vAlign w:val="center"/>
          </w:tcPr>
          <w:p w14:paraId="49B22629" w14:textId="77777777" w:rsidR="003A42E9" w:rsidRDefault="003A42E9" w:rsidP="00EE2F32">
            <w:pPr>
              <w:pStyle w:val="afffffffffffd"/>
              <w:ind w:firstLineChars="0" w:firstLine="0"/>
              <w:jc w:val="center"/>
              <w:rPr>
                <w:sz w:val="18"/>
                <w:szCs w:val="18"/>
              </w:rPr>
            </w:pPr>
            <w:r>
              <w:rPr>
                <w:rFonts w:hint="eastAsia"/>
                <w:sz w:val="18"/>
                <w:szCs w:val="18"/>
              </w:rPr>
              <w:t>标准号</w:t>
            </w:r>
          </w:p>
        </w:tc>
      </w:tr>
      <w:tr w:rsidR="003A42E9" w14:paraId="457FD2A2" w14:textId="77777777" w:rsidTr="00EE2F32">
        <w:tc>
          <w:tcPr>
            <w:tcW w:w="2660" w:type="dxa"/>
            <w:shd w:val="clear" w:color="auto" w:fill="auto"/>
            <w:vAlign w:val="center"/>
          </w:tcPr>
          <w:p w14:paraId="006BF191" w14:textId="77777777" w:rsidR="003A42E9" w:rsidRDefault="003A42E9" w:rsidP="00EE2F32">
            <w:pPr>
              <w:pStyle w:val="afffffffffffd"/>
              <w:ind w:firstLineChars="0" w:firstLine="0"/>
              <w:jc w:val="center"/>
              <w:rPr>
                <w:sz w:val="18"/>
                <w:szCs w:val="18"/>
              </w:rPr>
            </w:pPr>
            <w:r>
              <w:rPr>
                <w:rFonts w:hint="eastAsia"/>
                <w:sz w:val="18"/>
                <w:szCs w:val="18"/>
              </w:rPr>
              <w:t>外筒体、泵座、电机座</w:t>
            </w:r>
          </w:p>
        </w:tc>
        <w:tc>
          <w:tcPr>
            <w:tcW w:w="3260" w:type="dxa"/>
            <w:shd w:val="clear" w:color="auto" w:fill="auto"/>
            <w:vAlign w:val="center"/>
          </w:tcPr>
          <w:p w14:paraId="481EFB60" w14:textId="77777777" w:rsidR="003A42E9" w:rsidRDefault="003A42E9" w:rsidP="00EE2F32">
            <w:pPr>
              <w:pStyle w:val="afffffffffffd"/>
              <w:ind w:firstLineChars="0" w:firstLine="0"/>
              <w:jc w:val="center"/>
              <w:rPr>
                <w:sz w:val="18"/>
                <w:szCs w:val="18"/>
              </w:rPr>
            </w:pPr>
            <w:r>
              <w:rPr>
                <w:rFonts w:hint="eastAsia"/>
                <w:color w:val="000000"/>
                <w:sz w:val="18"/>
                <w:szCs w:val="18"/>
              </w:rPr>
              <w:t>Q235B</w:t>
            </w:r>
          </w:p>
        </w:tc>
        <w:tc>
          <w:tcPr>
            <w:tcW w:w="3260" w:type="dxa"/>
            <w:vAlign w:val="center"/>
          </w:tcPr>
          <w:p w14:paraId="679E7873"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700</w:t>
            </w:r>
          </w:p>
        </w:tc>
      </w:tr>
      <w:tr w:rsidR="003A42E9" w14:paraId="598B36F9" w14:textId="77777777" w:rsidTr="00EE2F32">
        <w:tc>
          <w:tcPr>
            <w:tcW w:w="2660" w:type="dxa"/>
            <w:shd w:val="clear" w:color="auto" w:fill="auto"/>
            <w:vAlign w:val="center"/>
          </w:tcPr>
          <w:p w14:paraId="53C0582F" w14:textId="77777777" w:rsidR="003A42E9" w:rsidRDefault="003A42E9" w:rsidP="00EE2F32">
            <w:pPr>
              <w:pStyle w:val="afffffffffffd"/>
              <w:ind w:firstLineChars="0" w:firstLine="0"/>
              <w:jc w:val="center"/>
              <w:rPr>
                <w:sz w:val="18"/>
                <w:szCs w:val="18"/>
              </w:rPr>
            </w:pPr>
            <w:r>
              <w:rPr>
                <w:rFonts w:hint="eastAsia"/>
                <w:sz w:val="18"/>
                <w:szCs w:val="18"/>
              </w:rPr>
              <w:t>进水喇叭、导流体、</w:t>
            </w:r>
            <w:r>
              <w:rPr>
                <w:rFonts w:hint="eastAsia"/>
                <w:color w:val="000000"/>
                <w:sz w:val="18"/>
                <w:szCs w:val="18"/>
              </w:rPr>
              <w:t>轴承座</w:t>
            </w:r>
          </w:p>
        </w:tc>
        <w:tc>
          <w:tcPr>
            <w:tcW w:w="3260" w:type="dxa"/>
            <w:shd w:val="clear" w:color="auto" w:fill="auto"/>
            <w:vAlign w:val="center"/>
          </w:tcPr>
          <w:p w14:paraId="1503D9EB" w14:textId="77777777" w:rsidR="003A42E9" w:rsidRDefault="003A42E9" w:rsidP="00EE2F32">
            <w:pPr>
              <w:pStyle w:val="afffffffffffd"/>
              <w:ind w:firstLineChars="0" w:firstLine="0"/>
              <w:jc w:val="center"/>
              <w:rPr>
                <w:sz w:val="18"/>
                <w:szCs w:val="18"/>
              </w:rPr>
            </w:pPr>
            <w:r>
              <w:rPr>
                <w:rFonts w:hint="eastAsia"/>
                <w:color w:val="000000"/>
                <w:sz w:val="18"/>
                <w:szCs w:val="18"/>
              </w:rPr>
              <w:t>ZG230-450</w:t>
            </w:r>
          </w:p>
        </w:tc>
        <w:tc>
          <w:tcPr>
            <w:tcW w:w="3260" w:type="dxa"/>
            <w:vAlign w:val="center"/>
          </w:tcPr>
          <w:p w14:paraId="4FCBD3DA"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11352</w:t>
            </w:r>
          </w:p>
        </w:tc>
      </w:tr>
      <w:tr w:rsidR="003A42E9" w14:paraId="5F05B4EB" w14:textId="77777777" w:rsidTr="00EE2F32">
        <w:tc>
          <w:tcPr>
            <w:tcW w:w="2660" w:type="dxa"/>
            <w:shd w:val="clear" w:color="auto" w:fill="auto"/>
            <w:vAlign w:val="center"/>
          </w:tcPr>
          <w:p w14:paraId="4CC8D40F" w14:textId="77777777" w:rsidR="003A42E9" w:rsidRDefault="003A42E9" w:rsidP="00EE2F32">
            <w:pPr>
              <w:pStyle w:val="afffffffffffd"/>
              <w:ind w:firstLineChars="0" w:firstLine="0"/>
              <w:jc w:val="center"/>
              <w:rPr>
                <w:sz w:val="18"/>
                <w:szCs w:val="18"/>
              </w:rPr>
            </w:pPr>
            <w:r>
              <w:rPr>
                <w:rFonts w:hint="eastAsia"/>
                <w:sz w:val="18"/>
                <w:szCs w:val="18"/>
              </w:rPr>
              <w:t>诱导轮、首级叶轮</w:t>
            </w:r>
          </w:p>
        </w:tc>
        <w:tc>
          <w:tcPr>
            <w:tcW w:w="3260" w:type="dxa"/>
            <w:shd w:val="clear" w:color="auto" w:fill="auto"/>
            <w:vAlign w:val="center"/>
          </w:tcPr>
          <w:p w14:paraId="4F7C28FA" w14:textId="77777777" w:rsidR="003A42E9" w:rsidRDefault="003A42E9" w:rsidP="00EE2F32">
            <w:pPr>
              <w:pStyle w:val="afffffffffffd"/>
              <w:ind w:firstLineChars="0" w:firstLine="0"/>
              <w:jc w:val="center"/>
              <w:rPr>
                <w:sz w:val="18"/>
                <w:szCs w:val="18"/>
              </w:rPr>
            </w:pPr>
            <w:r w:rsidRPr="00B32259">
              <w:rPr>
                <w:color w:val="000000"/>
                <w:sz w:val="18"/>
                <w:szCs w:val="18"/>
              </w:rPr>
              <w:t>ZG0</w:t>
            </w:r>
            <w:r w:rsidRPr="00B32259">
              <w:rPr>
                <w:rFonts w:hint="eastAsia"/>
                <w:color w:val="000000"/>
                <w:sz w:val="18"/>
                <w:szCs w:val="18"/>
              </w:rPr>
              <w:t>6</w:t>
            </w:r>
            <w:r w:rsidRPr="00B32259">
              <w:rPr>
                <w:color w:val="000000"/>
                <w:sz w:val="18"/>
                <w:szCs w:val="18"/>
              </w:rPr>
              <w:t>Cr13Ni4Mo</w:t>
            </w:r>
          </w:p>
        </w:tc>
        <w:tc>
          <w:tcPr>
            <w:tcW w:w="3260" w:type="dxa"/>
            <w:vAlign w:val="center"/>
          </w:tcPr>
          <w:p w14:paraId="693CDD61" w14:textId="77777777" w:rsidR="003A42E9" w:rsidRDefault="003A42E9" w:rsidP="00EE2F32">
            <w:pPr>
              <w:pStyle w:val="afffffffffffd"/>
              <w:ind w:firstLineChars="0" w:firstLine="0"/>
              <w:jc w:val="center"/>
              <w:rPr>
                <w:color w:val="000000"/>
                <w:sz w:val="18"/>
                <w:szCs w:val="18"/>
              </w:rPr>
            </w:pPr>
            <w:r>
              <w:rPr>
                <w:rFonts w:hint="eastAsia"/>
                <w:color w:val="000000"/>
                <w:sz w:val="18"/>
                <w:szCs w:val="18"/>
              </w:rPr>
              <w:t>GB/T 6967</w:t>
            </w:r>
          </w:p>
        </w:tc>
      </w:tr>
      <w:tr w:rsidR="003A42E9" w14:paraId="76D7FC6F" w14:textId="77777777" w:rsidTr="00EE2F32">
        <w:tc>
          <w:tcPr>
            <w:tcW w:w="2660" w:type="dxa"/>
            <w:shd w:val="clear" w:color="auto" w:fill="auto"/>
            <w:vAlign w:val="center"/>
          </w:tcPr>
          <w:p w14:paraId="78FA7DAD" w14:textId="77777777" w:rsidR="003A42E9" w:rsidRDefault="003A42E9" w:rsidP="00EE2F32">
            <w:pPr>
              <w:pStyle w:val="afffffffffffd"/>
              <w:ind w:firstLineChars="0" w:firstLine="0"/>
              <w:jc w:val="center"/>
              <w:rPr>
                <w:sz w:val="18"/>
                <w:szCs w:val="18"/>
              </w:rPr>
            </w:pPr>
            <w:r>
              <w:rPr>
                <w:rFonts w:hint="eastAsia"/>
                <w:sz w:val="18"/>
                <w:szCs w:val="18"/>
              </w:rPr>
              <w:t>次级叶轮</w:t>
            </w:r>
          </w:p>
        </w:tc>
        <w:tc>
          <w:tcPr>
            <w:tcW w:w="3260" w:type="dxa"/>
            <w:shd w:val="clear" w:color="auto" w:fill="auto"/>
            <w:vAlign w:val="center"/>
          </w:tcPr>
          <w:p w14:paraId="3CB43BAD" w14:textId="77777777" w:rsidR="003A42E9" w:rsidRDefault="003A42E9" w:rsidP="00EE2F32">
            <w:pPr>
              <w:pStyle w:val="afffffffffffd"/>
              <w:ind w:firstLineChars="0" w:firstLine="0"/>
              <w:jc w:val="center"/>
              <w:rPr>
                <w:color w:val="000000"/>
                <w:sz w:val="18"/>
                <w:szCs w:val="18"/>
              </w:rPr>
            </w:pPr>
            <w:r>
              <w:rPr>
                <w:color w:val="000000"/>
                <w:sz w:val="18"/>
                <w:szCs w:val="18"/>
              </w:rPr>
              <w:t>ZG15Cr12</w:t>
            </w:r>
          </w:p>
        </w:tc>
        <w:tc>
          <w:tcPr>
            <w:tcW w:w="3260" w:type="dxa"/>
            <w:vAlign w:val="center"/>
          </w:tcPr>
          <w:p w14:paraId="69622FFD"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2100</w:t>
            </w:r>
          </w:p>
        </w:tc>
      </w:tr>
      <w:tr w:rsidR="003A42E9" w14:paraId="2A3F75F2" w14:textId="77777777" w:rsidTr="00EE2F32">
        <w:tc>
          <w:tcPr>
            <w:tcW w:w="2660" w:type="dxa"/>
            <w:shd w:val="clear" w:color="auto" w:fill="auto"/>
            <w:vAlign w:val="center"/>
          </w:tcPr>
          <w:p w14:paraId="56FC345F" w14:textId="77777777" w:rsidR="003A42E9" w:rsidRDefault="003A42E9" w:rsidP="00EE2F32">
            <w:pPr>
              <w:pStyle w:val="afffffffffffd"/>
              <w:ind w:firstLineChars="0" w:firstLine="0"/>
              <w:jc w:val="center"/>
              <w:rPr>
                <w:sz w:val="18"/>
                <w:szCs w:val="18"/>
              </w:rPr>
            </w:pPr>
            <w:r>
              <w:rPr>
                <w:rFonts w:hint="eastAsia"/>
                <w:sz w:val="18"/>
                <w:szCs w:val="18"/>
              </w:rPr>
              <w:t>轴</w:t>
            </w:r>
          </w:p>
        </w:tc>
        <w:tc>
          <w:tcPr>
            <w:tcW w:w="3260" w:type="dxa"/>
            <w:shd w:val="clear" w:color="auto" w:fill="auto"/>
            <w:vAlign w:val="center"/>
          </w:tcPr>
          <w:p w14:paraId="2471F8B4" w14:textId="77777777" w:rsidR="003A42E9" w:rsidRDefault="003A42E9" w:rsidP="00EE2F32">
            <w:pPr>
              <w:pStyle w:val="afffffffffffd"/>
              <w:ind w:firstLineChars="0" w:firstLine="0"/>
              <w:jc w:val="center"/>
              <w:rPr>
                <w:color w:val="000000"/>
                <w:sz w:val="18"/>
                <w:szCs w:val="18"/>
              </w:rPr>
            </w:pPr>
            <w:r>
              <w:rPr>
                <w:color w:val="000000"/>
                <w:sz w:val="18"/>
                <w:szCs w:val="18"/>
              </w:rPr>
              <w:t>20Cr13</w:t>
            </w:r>
          </w:p>
        </w:tc>
        <w:tc>
          <w:tcPr>
            <w:tcW w:w="3260" w:type="dxa"/>
            <w:vAlign w:val="center"/>
          </w:tcPr>
          <w:p w14:paraId="435EE336"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1220</w:t>
            </w:r>
          </w:p>
        </w:tc>
      </w:tr>
      <w:tr w:rsidR="003A42E9" w14:paraId="0B5717A4" w14:textId="77777777" w:rsidTr="00EE2F32">
        <w:tc>
          <w:tcPr>
            <w:tcW w:w="2660" w:type="dxa"/>
            <w:shd w:val="clear" w:color="auto" w:fill="auto"/>
            <w:vAlign w:val="center"/>
          </w:tcPr>
          <w:p w14:paraId="5F9C8AE5" w14:textId="77777777" w:rsidR="003A42E9" w:rsidRDefault="003A42E9" w:rsidP="00EE2F32">
            <w:pPr>
              <w:pStyle w:val="afffffffffffd"/>
              <w:ind w:firstLineChars="0" w:firstLine="0"/>
              <w:jc w:val="center"/>
              <w:rPr>
                <w:sz w:val="18"/>
                <w:szCs w:val="18"/>
              </w:rPr>
            </w:pPr>
            <w:r>
              <w:rPr>
                <w:rFonts w:hint="eastAsia"/>
                <w:sz w:val="18"/>
                <w:szCs w:val="18"/>
              </w:rPr>
              <w:t>哈夫联轴器</w:t>
            </w:r>
          </w:p>
        </w:tc>
        <w:tc>
          <w:tcPr>
            <w:tcW w:w="3260" w:type="dxa"/>
            <w:shd w:val="clear" w:color="auto" w:fill="auto"/>
            <w:vAlign w:val="center"/>
          </w:tcPr>
          <w:p w14:paraId="1389660F" w14:textId="77777777" w:rsidR="003A42E9" w:rsidRDefault="003A42E9" w:rsidP="00EE2F32">
            <w:pPr>
              <w:pStyle w:val="afffffffffffd"/>
              <w:ind w:firstLineChars="0" w:firstLine="0"/>
              <w:jc w:val="center"/>
              <w:rPr>
                <w:color w:val="000000"/>
                <w:sz w:val="18"/>
                <w:szCs w:val="18"/>
              </w:rPr>
            </w:pPr>
            <w:r>
              <w:rPr>
                <w:color w:val="000000"/>
                <w:sz w:val="18"/>
                <w:szCs w:val="18"/>
              </w:rPr>
              <w:t>14Cr17Ni2</w:t>
            </w:r>
          </w:p>
        </w:tc>
        <w:tc>
          <w:tcPr>
            <w:tcW w:w="3260" w:type="dxa"/>
            <w:vAlign w:val="center"/>
          </w:tcPr>
          <w:p w14:paraId="191D1263"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1220</w:t>
            </w:r>
          </w:p>
        </w:tc>
      </w:tr>
      <w:tr w:rsidR="003A42E9" w14:paraId="1D0CC19E" w14:textId="77777777" w:rsidTr="00EE2F32">
        <w:tc>
          <w:tcPr>
            <w:tcW w:w="2660" w:type="dxa"/>
            <w:shd w:val="clear" w:color="auto" w:fill="auto"/>
            <w:vAlign w:val="center"/>
          </w:tcPr>
          <w:p w14:paraId="2732A07B" w14:textId="77777777" w:rsidR="003A42E9" w:rsidRDefault="003A42E9" w:rsidP="00EE2F32">
            <w:pPr>
              <w:pStyle w:val="afffffffffffd"/>
              <w:ind w:firstLineChars="0" w:firstLine="0"/>
              <w:jc w:val="center"/>
              <w:rPr>
                <w:sz w:val="18"/>
                <w:szCs w:val="18"/>
              </w:rPr>
            </w:pPr>
            <w:r>
              <w:rPr>
                <w:rFonts w:hint="eastAsia"/>
                <w:sz w:val="18"/>
                <w:szCs w:val="18"/>
              </w:rPr>
              <w:t>轴套</w:t>
            </w:r>
          </w:p>
        </w:tc>
        <w:tc>
          <w:tcPr>
            <w:tcW w:w="3260" w:type="dxa"/>
            <w:shd w:val="clear" w:color="auto" w:fill="auto"/>
            <w:vAlign w:val="center"/>
          </w:tcPr>
          <w:p w14:paraId="5C436779" w14:textId="77777777" w:rsidR="003A42E9" w:rsidRDefault="003A42E9" w:rsidP="00EE2F32">
            <w:pPr>
              <w:pStyle w:val="afffffffffffd"/>
              <w:ind w:firstLineChars="0" w:firstLine="0"/>
              <w:jc w:val="center"/>
              <w:rPr>
                <w:color w:val="000000"/>
                <w:sz w:val="18"/>
                <w:szCs w:val="18"/>
              </w:rPr>
            </w:pPr>
            <w:r>
              <w:rPr>
                <w:color w:val="000000"/>
                <w:sz w:val="18"/>
                <w:szCs w:val="18"/>
              </w:rPr>
              <w:t>14Cr17Ni2</w:t>
            </w:r>
          </w:p>
        </w:tc>
        <w:tc>
          <w:tcPr>
            <w:tcW w:w="3260" w:type="dxa"/>
            <w:vAlign w:val="center"/>
          </w:tcPr>
          <w:p w14:paraId="20E5702A"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1220</w:t>
            </w:r>
          </w:p>
        </w:tc>
      </w:tr>
      <w:tr w:rsidR="003A42E9" w14:paraId="4DD09B2B" w14:textId="77777777" w:rsidTr="00EE2F32">
        <w:tc>
          <w:tcPr>
            <w:tcW w:w="2660" w:type="dxa"/>
            <w:shd w:val="clear" w:color="auto" w:fill="auto"/>
            <w:vAlign w:val="center"/>
          </w:tcPr>
          <w:p w14:paraId="0D6C9362" w14:textId="77777777" w:rsidR="003A42E9" w:rsidRDefault="003A42E9" w:rsidP="00EE2F32">
            <w:pPr>
              <w:pStyle w:val="afffffffffffd"/>
              <w:ind w:firstLineChars="0" w:firstLine="0"/>
              <w:jc w:val="center"/>
              <w:rPr>
                <w:sz w:val="18"/>
                <w:szCs w:val="18"/>
              </w:rPr>
            </w:pPr>
            <w:r>
              <w:rPr>
                <w:rFonts w:hint="eastAsia"/>
                <w:sz w:val="18"/>
                <w:szCs w:val="18"/>
              </w:rPr>
              <w:t>连接管</w:t>
            </w:r>
          </w:p>
        </w:tc>
        <w:tc>
          <w:tcPr>
            <w:tcW w:w="3260" w:type="dxa"/>
            <w:shd w:val="clear" w:color="auto" w:fill="auto"/>
            <w:vAlign w:val="center"/>
          </w:tcPr>
          <w:p w14:paraId="195EC6EF" w14:textId="77777777" w:rsidR="003A42E9" w:rsidRDefault="003A42E9" w:rsidP="00EE2F32">
            <w:pPr>
              <w:pStyle w:val="afffffffffffd"/>
              <w:ind w:firstLineChars="0" w:firstLine="0"/>
              <w:jc w:val="center"/>
              <w:rPr>
                <w:color w:val="000000"/>
                <w:sz w:val="18"/>
                <w:szCs w:val="18"/>
              </w:rPr>
            </w:pPr>
            <w:r>
              <w:rPr>
                <w:rFonts w:hint="eastAsia"/>
                <w:color w:val="000000"/>
                <w:sz w:val="18"/>
                <w:szCs w:val="18"/>
              </w:rPr>
              <w:t>Q235B</w:t>
            </w:r>
          </w:p>
        </w:tc>
        <w:tc>
          <w:tcPr>
            <w:tcW w:w="3260" w:type="dxa"/>
            <w:vAlign w:val="center"/>
          </w:tcPr>
          <w:p w14:paraId="6402785E" w14:textId="77777777" w:rsidR="003A42E9" w:rsidRDefault="003A42E9" w:rsidP="00EE2F32">
            <w:pPr>
              <w:pStyle w:val="afffffffffffd"/>
              <w:ind w:firstLineChars="0" w:firstLine="0"/>
              <w:jc w:val="center"/>
              <w:rPr>
                <w:color w:val="000000"/>
                <w:sz w:val="18"/>
                <w:szCs w:val="18"/>
              </w:rPr>
            </w:pPr>
            <w:r>
              <w:rPr>
                <w:color w:val="000000"/>
                <w:sz w:val="18"/>
                <w:szCs w:val="18"/>
              </w:rPr>
              <w:t>GB/T</w:t>
            </w:r>
            <w:r>
              <w:rPr>
                <w:rFonts w:hint="eastAsia"/>
                <w:color w:val="000000"/>
                <w:sz w:val="18"/>
                <w:szCs w:val="18"/>
              </w:rPr>
              <w:t xml:space="preserve"> </w:t>
            </w:r>
            <w:r>
              <w:rPr>
                <w:color w:val="000000"/>
                <w:sz w:val="18"/>
                <w:szCs w:val="18"/>
              </w:rPr>
              <w:t>700</w:t>
            </w:r>
          </w:p>
        </w:tc>
      </w:tr>
      <w:tr w:rsidR="003A42E9" w14:paraId="65417DB6" w14:textId="77777777" w:rsidTr="00EE2F32">
        <w:tc>
          <w:tcPr>
            <w:tcW w:w="2660" w:type="dxa"/>
            <w:shd w:val="clear" w:color="auto" w:fill="auto"/>
            <w:vAlign w:val="center"/>
          </w:tcPr>
          <w:p w14:paraId="56DDA579" w14:textId="77777777" w:rsidR="003A42E9" w:rsidRDefault="003A42E9" w:rsidP="00EE2F32">
            <w:pPr>
              <w:pStyle w:val="afffffffffffd"/>
              <w:ind w:firstLineChars="0" w:firstLine="0"/>
              <w:jc w:val="center"/>
              <w:rPr>
                <w:sz w:val="18"/>
                <w:szCs w:val="18"/>
              </w:rPr>
            </w:pPr>
            <w:r>
              <w:rPr>
                <w:rFonts w:hint="eastAsia"/>
                <w:color w:val="000000"/>
                <w:sz w:val="18"/>
                <w:szCs w:val="18"/>
              </w:rPr>
              <w:t>导轴承</w:t>
            </w:r>
          </w:p>
        </w:tc>
        <w:tc>
          <w:tcPr>
            <w:tcW w:w="3260" w:type="dxa"/>
            <w:shd w:val="clear" w:color="auto" w:fill="auto"/>
            <w:vAlign w:val="center"/>
          </w:tcPr>
          <w:p w14:paraId="1021FF88" w14:textId="77777777" w:rsidR="003A42E9" w:rsidRDefault="003A42E9" w:rsidP="00EE2F32">
            <w:pPr>
              <w:pStyle w:val="afffffffffffd"/>
              <w:ind w:firstLineChars="0" w:firstLine="0"/>
              <w:jc w:val="center"/>
              <w:rPr>
                <w:sz w:val="18"/>
                <w:szCs w:val="18"/>
              </w:rPr>
            </w:pPr>
            <w:r>
              <w:rPr>
                <w:rFonts w:hint="eastAsia"/>
                <w:color w:val="000000"/>
                <w:sz w:val="18"/>
                <w:szCs w:val="18"/>
              </w:rPr>
              <w:t>复合材料</w:t>
            </w:r>
          </w:p>
        </w:tc>
        <w:tc>
          <w:tcPr>
            <w:tcW w:w="3260" w:type="dxa"/>
            <w:vAlign w:val="center"/>
          </w:tcPr>
          <w:p w14:paraId="0354BF74" w14:textId="77777777" w:rsidR="003A42E9" w:rsidRDefault="003A42E9" w:rsidP="00EE2F32">
            <w:pPr>
              <w:pStyle w:val="afffffffffffd"/>
              <w:ind w:firstLineChars="0" w:firstLine="0"/>
              <w:jc w:val="center"/>
              <w:rPr>
                <w:color w:val="000000"/>
                <w:sz w:val="18"/>
                <w:szCs w:val="18"/>
              </w:rPr>
            </w:pPr>
            <w:r>
              <w:rPr>
                <w:rFonts w:hint="eastAsia"/>
                <w:color w:val="000000"/>
                <w:sz w:val="18"/>
                <w:szCs w:val="18"/>
              </w:rPr>
              <w:t>复合材料</w:t>
            </w:r>
          </w:p>
        </w:tc>
      </w:tr>
    </w:tbl>
    <w:p w14:paraId="1C808E48" w14:textId="77777777" w:rsidR="003A42E9" w:rsidRPr="003A42E9" w:rsidRDefault="003A42E9" w:rsidP="003A42E9">
      <w:pPr>
        <w:pStyle w:val="affffd"/>
        <w:ind w:firstLine="420"/>
      </w:pPr>
    </w:p>
    <w:p w14:paraId="0ADF1E80" w14:textId="77777777" w:rsidR="003A42E9" w:rsidRPr="003A42E9" w:rsidRDefault="003A42E9" w:rsidP="003A42E9">
      <w:pPr>
        <w:pStyle w:val="affffd"/>
        <w:ind w:firstLine="420"/>
      </w:pPr>
    </w:p>
    <w:p w14:paraId="2CA1CCC6" w14:textId="77777777" w:rsidR="003A42E9" w:rsidRDefault="003A42E9" w:rsidP="003A42E9">
      <w:pPr>
        <w:pStyle w:val="affffd"/>
        <w:ind w:firstLine="420"/>
      </w:pPr>
    </w:p>
    <w:p w14:paraId="56398B37" w14:textId="77777777" w:rsidR="003A42E9" w:rsidRDefault="003A42E9" w:rsidP="003A42E9">
      <w:pPr>
        <w:pStyle w:val="affffd"/>
        <w:ind w:firstLine="420"/>
      </w:pPr>
    </w:p>
    <w:p w14:paraId="789E9B2A" w14:textId="77777777" w:rsidR="003A42E9" w:rsidRDefault="003A42E9" w:rsidP="003A42E9">
      <w:pPr>
        <w:pStyle w:val="affffd"/>
        <w:ind w:firstLineChars="0" w:firstLine="0"/>
      </w:pPr>
    </w:p>
    <w:p w14:paraId="77B38075" w14:textId="77777777" w:rsidR="003A42E9" w:rsidRDefault="003A42E9" w:rsidP="003A42E9">
      <w:pPr>
        <w:pStyle w:val="affffd"/>
        <w:ind w:firstLine="420"/>
      </w:pPr>
    </w:p>
    <w:p w14:paraId="3C53FF6A" w14:textId="77777777" w:rsidR="003A42E9" w:rsidRDefault="003A42E9" w:rsidP="003A42E9">
      <w:pPr>
        <w:pStyle w:val="affffd"/>
        <w:ind w:firstLine="420"/>
      </w:pPr>
    </w:p>
    <w:p w14:paraId="7D7A6989" w14:textId="77777777" w:rsidR="003A42E9" w:rsidRDefault="003A42E9" w:rsidP="003A42E9">
      <w:pPr>
        <w:pStyle w:val="affffd"/>
        <w:ind w:firstLineChars="0" w:firstLine="0"/>
        <w:jc w:val="center"/>
      </w:pPr>
      <w:bookmarkStart w:id="299" w:name="BookMark8"/>
      <w:bookmarkEnd w:id="295"/>
      <w:r>
        <w:rPr>
          <w:rFonts w:hint="eastAsia"/>
        </w:rPr>
        <w:drawing>
          <wp:inline distT="0" distB="0" distL="0" distR="0" wp14:anchorId="2AF2B5A3" wp14:editId="3C2EF5C6">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299"/>
    </w:p>
    <w:sectPr w:rsidR="003A42E9" w:rsidSect="003A42E9">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6F234B" w14:textId="77777777" w:rsidR="006D7161" w:rsidRDefault="006D7161" w:rsidP="00D86DB7">
      <w:r>
        <w:separator/>
      </w:r>
    </w:p>
    <w:p w14:paraId="76A9CA09" w14:textId="77777777" w:rsidR="006D7161" w:rsidRDefault="006D7161"/>
    <w:p w14:paraId="6AB8BAA5" w14:textId="77777777" w:rsidR="006D7161" w:rsidRDefault="006D7161"/>
  </w:endnote>
  <w:endnote w:type="continuationSeparator" w:id="0">
    <w:p w14:paraId="02888716" w14:textId="77777777" w:rsidR="006D7161" w:rsidRDefault="006D7161" w:rsidP="00D86DB7">
      <w:r>
        <w:continuationSeparator/>
      </w:r>
    </w:p>
    <w:p w14:paraId="4AB2FABC" w14:textId="77777777" w:rsidR="006D7161" w:rsidRDefault="006D7161"/>
    <w:p w14:paraId="4F49CA6D" w14:textId="77777777" w:rsidR="006D7161" w:rsidRDefault="006D7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BB91A" w14:textId="77777777" w:rsidR="0015127A" w:rsidRDefault="0015127A">
    <w:pPr>
      <w:pStyle w:val="afffd"/>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61859" w14:textId="77777777" w:rsidR="0015127A" w:rsidRPr="00324EDD" w:rsidRDefault="0015127A" w:rsidP="00CD50A1">
    <w:pPr>
      <w:pStyle w:val="afffd"/>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28AA" w14:textId="77777777" w:rsidR="0015127A" w:rsidRDefault="0015127A" w:rsidP="00C94DF2">
    <w:pPr>
      <w:pStyle w:val="affffa"/>
    </w:pPr>
    <w:r>
      <w:fldChar w:fldCharType="begin"/>
    </w:r>
    <w:r>
      <w:instrText>PAGE   \* MERGEFORMAT</w:instrText>
    </w:r>
    <w:r>
      <w:fldChar w:fldCharType="separate"/>
    </w:r>
    <w:r w:rsidR="00C90A37" w:rsidRPr="00C90A37">
      <w:rPr>
        <w:noProof/>
        <w:lang w:val="zh-CN"/>
      </w:rPr>
      <w:t>12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B48FB" w14:textId="77777777" w:rsidR="006D7161" w:rsidRDefault="006D7161" w:rsidP="00D86DB7">
      <w:r>
        <w:separator/>
      </w:r>
    </w:p>
  </w:footnote>
  <w:footnote w:type="continuationSeparator" w:id="0">
    <w:p w14:paraId="698D94E7" w14:textId="77777777" w:rsidR="006D7161" w:rsidRDefault="006D7161" w:rsidP="00D86DB7">
      <w:r>
        <w:continuationSeparator/>
      </w:r>
    </w:p>
    <w:p w14:paraId="7796524F" w14:textId="77777777" w:rsidR="006D7161" w:rsidRDefault="006D7161"/>
    <w:p w14:paraId="5CE08C38" w14:textId="77777777" w:rsidR="006D7161" w:rsidRDefault="006D71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CCEBB" w14:textId="77777777" w:rsidR="0015127A" w:rsidRPr="00E70388" w:rsidRDefault="0015127A" w:rsidP="00617387">
    <w:pPr>
      <w:pStyle w:val="afffb"/>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7B6F73" w14:textId="77777777" w:rsidR="0015127A" w:rsidRPr="00324EDD" w:rsidRDefault="0015127A" w:rsidP="00E846C8">
    <w:pPr>
      <w:pStyle w:val="afffb"/>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C596F" w14:textId="77777777" w:rsidR="0015127A" w:rsidRDefault="0015127A" w:rsidP="00714F58">
    <w:pPr>
      <w:pStyle w:val="afffb"/>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Pr>
        <w:noProof/>
      </w:rPr>
      <w:t>T/XXX XXXX—XXXX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643EC" w14:textId="7514B16E" w:rsidR="0015127A" w:rsidRPr="00D84FA1" w:rsidRDefault="0015127A" w:rsidP="00A2271D">
    <w:pPr>
      <w:pStyle w:val="afffff2"/>
    </w:pPr>
    <w:r>
      <w:fldChar w:fldCharType="begin"/>
    </w:r>
    <w:r>
      <w:instrText xml:space="preserve"> STYLEREF  标准文件_文件编号  \* MERGEFORMAT </w:instrText>
    </w:r>
    <w:r>
      <w:fldChar w:fldCharType="separate"/>
    </w:r>
    <w:r w:rsidR="00E9187D">
      <w:t>T/CNEA XXXX</w:t>
    </w:r>
    <w:r w:rsidR="00E9187D">
      <w:t>—</w:t>
    </w:r>
    <w:r w:rsidR="00E9187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0B55DC2"/>
    <w:multiLevelType w:val="multilevel"/>
    <w:tmpl w:val="60B55DC2"/>
    <w:lvl w:ilvl="0">
      <w:start w:val="1"/>
      <w:numFmt w:val="upperLetter"/>
      <w:pStyle w:val="aff1"/>
      <w:lvlText w:val="%1"/>
      <w:lvlJc w:val="left"/>
      <w:pPr>
        <w:tabs>
          <w:tab w:val="left" w:pos="0"/>
        </w:tabs>
        <w:ind w:left="0" w:hanging="425"/>
      </w:pPr>
      <w:rPr>
        <w:rFonts w:hint="eastAsia"/>
      </w:rPr>
    </w:lvl>
    <w:lvl w:ilvl="1">
      <w:start w:val="1"/>
      <w:numFmt w:val="decimal"/>
      <w:pStyle w:val="aff2"/>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21" w15:restartNumberingAfterBreak="0">
    <w:nsid w:val="644622F9"/>
    <w:multiLevelType w:val="multilevel"/>
    <w:tmpl w:val="958ED3D8"/>
    <w:lvl w:ilvl="0">
      <w:start w:val="1"/>
      <w:numFmt w:val="upperRoman"/>
      <w:pStyle w:val="aff3"/>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15:restartNumberingAfterBreak="0">
    <w:nsid w:val="646260FA"/>
    <w:multiLevelType w:val="multilevel"/>
    <w:tmpl w:val="307C51EE"/>
    <w:lvl w:ilvl="0">
      <w:start w:val="1"/>
      <w:numFmt w:val="decimal"/>
      <w:lvlRestart w:val="0"/>
      <w:pStyle w:val="aff4"/>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D78CB1D2"/>
    <w:lvl w:ilvl="0">
      <w:start w:val="1"/>
      <w:numFmt w:val="upperLetter"/>
      <w:lvlRestart w:val="0"/>
      <w:pStyle w:val="aff5"/>
      <w:suff w:val="nothing"/>
      <w:lvlText w:val="附录%1"/>
      <w:lvlJc w:val="left"/>
      <w:pPr>
        <w:ind w:left="0" w:firstLine="0"/>
      </w:pPr>
      <w:rPr>
        <w:rFonts w:hint="eastAsia"/>
        <w:spacing w:val="100"/>
      </w:rPr>
    </w:lvl>
    <w:lvl w:ilvl="1">
      <w:start w:val="1"/>
      <w:numFmt w:val="decimal"/>
      <w:pStyle w:val="aff6"/>
      <w:suff w:val="nothing"/>
      <w:lvlText w:val="%1.%2　"/>
      <w:lvlJc w:val="left"/>
      <w:pPr>
        <w:ind w:left="0" w:firstLine="0"/>
      </w:pPr>
      <w:rPr>
        <w:rFonts w:ascii="黑体" w:eastAsia="黑体" w:hint="eastAsia"/>
        <w:b w:val="0"/>
        <w:i w:val="0"/>
        <w:sz w:val="21"/>
      </w:rPr>
    </w:lvl>
    <w:lvl w:ilvl="2">
      <w:start w:val="1"/>
      <w:numFmt w:val="decimal"/>
      <w:pStyle w:val="aff7"/>
      <w:suff w:val="nothing"/>
      <w:lvlText w:val="%1.%2.%3　"/>
      <w:lvlJc w:val="left"/>
      <w:pPr>
        <w:ind w:left="0" w:firstLine="0"/>
      </w:pPr>
      <w:rPr>
        <w:rFonts w:ascii="黑体" w:eastAsia="黑体" w:hint="eastAsia"/>
        <w:b w:val="0"/>
        <w:i w:val="0"/>
        <w:sz w:val="21"/>
      </w:rPr>
    </w:lvl>
    <w:lvl w:ilvl="3">
      <w:start w:val="1"/>
      <w:numFmt w:val="decimal"/>
      <w:pStyle w:val="aff8"/>
      <w:suff w:val="nothing"/>
      <w:lvlText w:val="%1.%2.%3.%4　"/>
      <w:lvlJc w:val="left"/>
      <w:pPr>
        <w:ind w:left="0" w:firstLine="0"/>
      </w:pPr>
      <w:rPr>
        <w:rFonts w:ascii="黑体" w:eastAsia="黑体" w:hint="eastAsia"/>
        <w:b w:val="0"/>
        <w:i w:val="0"/>
        <w:sz w:val="21"/>
      </w:rPr>
    </w:lvl>
    <w:lvl w:ilvl="4">
      <w:start w:val="1"/>
      <w:numFmt w:val="decimal"/>
      <w:pStyle w:val="aff9"/>
      <w:suff w:val="nothing"/>
      <w:lvlText w:val="%1.%2.%3.%4.%5　"/>
      <w:lvlJc w:val="left"/>
      <w:pPr>
        <w:ind w:left="0" w:firstLine="0"/>
      </w:pPr>
      <w:rPr>
        <w:rFonts w:ascii="黑体" w:eastAsia="黑体" w:hint="eastAsia"/>
        <w:b w:val="0"/>
        <w:i w:val="0"/>
        <w:sz w:val="21"/>
      </w:rPr>
    </w:lvl>
    <w:lvl w:ilvl="5">
      <w:start w:val="1"/>
      <w:numFmt w:val="decimal"/>
      <w:pStyle w:val="affa"/>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hybridMultilevel"/>
    <w:tmpl w:val="13589896"/>
    <w:lvl w:ilvl="0" w:tplc="621C3562">
      <w:start w:val="1"/>
      <w:numFmt w:val="decimal"/>
      <w:pStyle w:val="affb"/>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6CE42AC1"/>
    <w:multiLevelType w:val="hybridMultilevel"/>
    <w:tmpl w:val="BB3CA4BE"/>
    <w:lvl w:ilvl="0" w:tplc="C0B8CA6E">
      <w:start w:val="1"/>
      <w:numFmt w:val="lowerLetter"/>
      <w:pStyle w:val="affc"/>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CEA2025"/>
    <w:multiLevelType w:val="multilevel"/>
    <w:tmpl w:val="F3C693A4"/>
    <w:lvl w:ilvl="0">
      <w:start w:val="1"/>
      <w:numFmt w:val="none"/>
      <w:pStyle w:val="affd"/>
      <w:suff w:val="nothing"/>
      <w:lvlText w:val="%1"/>
      <w:lvlJc w:val="left"/>
      <w:pPr>
        <w:ind w:left="0" w:firstLine="0"/>
      </w:pPr>
      <w:rPr>
        <w:rFonts w:hint="eastAsia"/>
      </w:rPr>
    </w:lvl>
    <w:lvl w:ilvl="1">
      <w:start w:val="1"/>
      <w:numFmt w:val="decimal"/>
      <w:pStyle w:val="affe"/>
      <w:suff w:val="nothing"/>
      <w:lvlText w:val="%1%2　"/>
      <w:lvlJc w:val="left"/>
      <w:pPr>
        <w:ind w:left="0" w:firstLine="0"/>
      </w:pPr>
      <w:rPr>
        <w:rFonts w:ascii="黑体" w:eastAsia="黑体" w:hint="eastAsia"/>
        <w:b w:val="0"/>
        <w:i w:val="0"/>
        <w:sz w:val="21"/>
      </w:rPr>
    </w:lvl>
    <w:lvl w:ilvl="2">
      <w:start w:val="1"/>
      <w:numFmt w:val="decimal"/>
      <w:pStyle w:val="afff"/>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0"/>
      <w:suff w:val="nothing"/>
      <w:lvlText w:val="%1%2.%3.%4　"/>
      <w:lvlJc w:val="left"/>
      <w:pPr>
        <w:ind w:left="0" w:firstLine="0"/>
      </w:pPr>
      <w:rPr>
        <w:rFonts w:ascii="黑体" w:eastAsia="黑体" w:hint="eastAsia"/>
        <w:b w:val="0"/>
        <w:i w:val="0"/>
        <w:sz w:val="21"/>
      </w:rPr>
    </w:lvl>
    <w:lvl w:ilvl="4">
      <w:start w:val="1"/>
      <w:numFmt w:val="decimal"/>
      <w:pStyle w:val="afff1"/>
      <w:suff w:val="nothing"/>
      <w:lvlText w:val="%1%2.%3.%4.%5　"/>
      <w:lvlJc w:val="left"/>
      <w:pPr>
        <w:ind w:left="0" w:firstLine="0"/>
      </w:pPr>
      <w:rPr>
        <w:rFonts w:ascii="黑体" w:eastAsia="黑体" w:hint="eastAsia"/>
        <w:b w:val="0"/>
        <w:i w:val="0"/>
        <w:sz w:val="21"/>
      </w:rPr>
    </w:lvl>
    <w:lvl w:ilvl="5">
      <w:start w:val="1"/>
      <w:numFmt w:val="decimal"/>
      <w:pStyle w:val="afff2"/>
      <w:suff w:val="nothing"/>
      <w:lvlText w:val="%1%2.%3.%4.%5.%6　"/>
      <w:lvlJc w:val="left"/>
      <w:pPr>
        <w:ind w:left="0" w:firstLine="0"/>
      </w:pPr>
      <w:rPr>
        <w:rFonts w:ascii="黑体" w:eastAsia="黑体" w:hint="eastAsia"/>
        <w:b w:val="0"/>
        <w:i w:val="0"/>
        <w:sz w:val="21"/>
      </w:rPr>
    </w:lvl>
    <w:lvl w:ilvl="6">
      <w:start w:val="1"/>
      <w:numFmt w:val="decimal"/>
      <w:pStyle w:val="afff3"/>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DBF04F4"/>
    <w:multiLevelType w:val="multilevel"/>
    <w:tmpl w:val="1258F946"/>
    <w:lvl w:ilvl="0">
      <w:start w:val="1"/>
      <w:numFmt w:val="none"/>
      <w:pStyle w:val="afff4"/>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15:restartNumberingAfterBreak="0">
    <w:nsid w:val="6DF35F19"/>
    <w:multiLevelType w:val="multilevel"/>
    <w:tmpl w:val="DA9E83D6"/>
    <w:lvl w:ilvl="0">
      <w:start w:val="1"/>
      <w:numFmt w:val="decimal"/>
      <w:lvlRestart w:val="0"/>
      <w:pStyle w:val="afff5"/>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15:restartNumberingAfterBreak="0">
    <w:nsid w:val="76933334"/>
    <w:multiLevelType w:val="hybridMultilevel"/>
    <w:tmpl w:val="2ECA7228"/>
    <w:lvl w:ilvl="0" w:tplc="11600844">
      <w:start w:val="1"/>
      <w:numFmt w:val="none"/>
      <w:lvlRestart w:val="0"/>
      <w:pStyle w:val="afff6"/>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94738626">
    <w:abstractNumId w:val="0"/>
  </w:num>
  <w:num w:numId="2" w16cid:durableId="1007296064">
    <w:abstractNumId w:val="21"/>
  </w:num>
  <w:num w:numId="3" w16cid:durableId="2044867211">
    <w:abstractNumId w:val="5"/>
  </w:num>
  <w:num w:numId="4" w16cid:durableId="604846624">
    <w:abstractNumId w:val="18"/>
  </w:num>
  <w:num w:numId="5" w16cid:durableId="86929570">
    <w:abstractNumId w:val="13"/>
  </w:num>
  <w:num w:numId="6" w16cid:durableId="1473213859">
    <w:abstractNumId w:val="24"/>
  </w:num>
  <w:num w:numId="7" w16cid:durableId="2113280719">
    <w:abstractNumId w:val="8"/>
  </w:num>
  <w:num w:numId="8" w16cid:durableId="628240483">
    <w:abstractNumId w:val="9"/>
  </w:num>
  <w:num w:numId="9" w16cid:durableId="1010256434">
    <w:abstractNumId w:val="16"/>
  </w:num>
  <w:num w:numId="10" w16cid:durableId="686567360">
    <w:abstractNumId w:val="25"/>
  </w:num>
  <w:num w:numId="11" w16cid:durableId="1717464738">
    <w:abstractNumId w:val="4"/>
  </w:num>
  <w:num w:numId="12" w16cid:durableId="1381322715">
    <w:abstractNumId w:val="14"/>
  </w:num>
  <w:num w:numId="13" w16cid:durableId="1361973118">
    <w:abstractNumId w:val="26"/>
  </w:num>
  <w:num w:numId="14" w16cid:durableId="1892111914">
    <w:abstractNumId w:val="11"/>
  </w:num>
  <w:num w:numId="15" w16cid:durableId="1140998408">
    <w:abstractNumId w:val="6"/>
  </w:num>
  <w:num w:numId="16" w16cid:durableId="334842597">
    <w:abstractNumId w:val="10"/>
  </w:num>
  <w:num w:numId="17" w16cid:durableId="567106924">
    <w:abstractNumId w:val="23"/>
  </w:num>
  <w:num w:numId="18" w16cid:durableId="1498114197">
    <w:abstractNumId w:val="3"/>
  </w:num>
  <w:num w:numId="19" w16cid:durableId="925923269">
    <w:abstractNumId w:val="7"/>
  </w:num>
  <w:num w:numId="20" w16cid:durableId="1188443305">
    <w:abstractNumId w:val="19"/>
  </w:num>
  <w:num w:numId="21" w16cid:durableId="1599173172">
    <w:abstractNumId w:val="22"/>
  </w:num>
  <w:num w:numId="22" w16cid:durableId="490103464">
    <w:abstractNumId w:val="17"/>
  </w:num>
  <w:num w:numId="23" w16cid:durableId="1559248952">
    <w:abstractNumId w:val="30"/>
  </w:num>
  <w:num w:numId="24" w16cid:durableId="491027773">
    <w:abstractNumId w:val="15"/>
  </w:num>
  <w:num w:numId="25" w16cid:durableId="932476613">
    <w:abstractNumId w:val="29"/>
  </w:num>
  <w:num w:numId="26" w16cid:durableId="702747872">
    <w:abstractNumId w:val="2"/>
  </w:num>
  <w:num w:numId="27" w16cid:durableId="1622299806">
    <w:abstractNumId w:val="12"/>
  </w:num>
  <w:num w:numId="28" w16cid:durableId="872691024">
    <w:abstractNumId w:val="31"/>
  </w:num>
  <w:num w:numId="29" w16cid:durableId="954022094">
    <w:abstractNumId w:val="28"/>
  </w:num>
  <w:num w:numId="30" w16cid:durableId="1754470487">
    <w:abstractNumId w:val="27"/>
  </w:num>
  <w:num w:numId="31" w16cid:durableId="1851093258">
    <w:abstractNumId w:val="1"/>
  </w:num>
  <w:num w:numId="32" w16cid:durableId="19453054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2383898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55872872">
    <w:abstractNumId w:val="20"/>
  </w:num>
  <w:num w:numId="35" w16cid:durableId="10435590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stylePaneSortMethod w:val="000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CAD"/>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127A"/>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2F91"/>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221"/>
    <w:rsid w:val="001E3CC4"/>
    <w:rsid w:val="001E4882"/>
    <w:rsid w:val="001E73AB"/>
    <w:rsid w:val="001E76B6"/>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4B3C"/>
    <w:rsid w:val="002253A1"/>
    <w:rsid w:val="00225CF8"/>
    <w:rsid w:val="0022794E"/>
    <w:rsid w:val="00233D64"/>
    <w:rsid w:val="0023482A"/>
    <w:rsid w:val="002359CB"/>
    <w:rsid w:val="00243540"/>
    <w:rsid w:val="0024497B"/>
    <w:rsid w:val="0024515B"/>
    <w:rsid w:val="00246021"/>
    <w:rsid w:val="0024666E"/>
    <w:rsid w:val="00246FF4"/>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2E9"/>
    <w:rsid w:val="003A4AA7"/>
    <w:rsid w:val="003B09AD"/>
    <w:rsid w:val="003B1F18"/>
    <w:rsid w:val="003B5BF0"/>
    <w:rsid w:val="003B60BF"/>
    <w:rsid w:val="003B6BE3"/>
    <w:rsid w:val="003C010C"/>
    <w:rsid w:val="003C0A6C"/>
    <w:rsid w:val="003C14F8"/>
    <w:rsid w:val="003C5A43"/>
    <w:rsid w:val="003D0519"/>
    <w:rsid w:val="003D0FF6"/>
    <w:rsid w:val="003D1A33"/>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D58"/>
    <w:rsid w:val="00501139"/>
    <w:rsid w:val="0050363E"/>
    <w:rsid w:val="005039BC"/>
    <w:rsid w:val="005043BB"/>
    <w:rsid w:val="00504A3D"/>
    <w:rsid w:val="00505767"/>
    <w:rsid w:val="005073F0"/>
    <w:rsid w:val="00510A7B"/>
    <w:rsid w:val="00512F6E"/>
    <w:rsid w:val="00513038"/>
    <w:rsid w:val="00513A5F"/>
    <w:rsid w:val="00514174"/>
    <w:rsid w:val="0051487F"/>
    <w:rsid w:val="005157E7"/>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237C"/>
    <w:rsid w:val="00555044"/>
    <w:rsid w:val="00561475"/>
    <w:rsid w:val="00562308"/>
    <w:rsid w:val="0056487B"/>
    <w:rsid w:val="00564FB9"/>
    <w:rsid w:val="00573851"/>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2D8"/>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BBC"/>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07DD"/>
    <w:rsid w:val="006C1BBA"/>
    <w:rsid w:val="006C2079"/>
    <w:rsid w:val="006C5A62"/>
    <w:rsid w:val="006C5D68"/>
    <w:rsid w:val="006C6976"/>
    <w:rsid w:val="006C6DD0"/>
    <w:rsid w:val="006D04EA"/>
    <w:rsid w:val="006D16C4"/>
    <w:rsid w:val="006D3E96"/>
    <w:rsid w:val="006D4515"/>
    <w:rsid w:val="006D4BB1"/>
    <w:rsid w:val="006D6593"/>
    <w:rsid w:val="006D7161"/>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CFF"/>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64E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46303"/>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2B0"/>
    <w:rsid w:val="00895680"/>
    <w:rsid w:val="00896DFF"/>
    <w:rsid w:val="0089762C"/>
    <w:rsid w:val="008A173B"/>
    <w:rsid w:val="008A1893"/>
    <w:rsid w:val="008A57E6"/>
    <w:rsid w:val="008A6F81"/>
    <w:rsid w:val="008A769A"/>
    <w:rsid w:val="008B0C9C"/>
    <w:rsid w:val="008B13DB"/>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C3D"/>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37CA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0712"/>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6D2B"/>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24F"/>
    <w:rsid w:val="00AE37E5"/>
    <w:rsid w:val="00AE5EB4"/>
    <w:rsid w:val="00AF0C18"/>
    <w:rsid w:val="00AF136C"/>
    <w:rsid w:val="00AF47C5"/>
    <w:rsid w:val="00AF5398"/>
    <w:rsid w:val="00B049AF"/>
    <w:rsid w:val="00B07242"/>
    <w:rsid w:val="00B10534"/>
    <w:rsid w:val="00B113DB"/>
    <w:rsid w:val="00B11D8A"/>
    <w:rsid w:val="00B12981"/>
    <w:rsid w:val="00B147DD"/>
    <w:rsid w:val="00B156FD"/>
    <w:rsid w:val="00B21F61"/>
    <w:rsid w:val="00B24499"/>
    <w:rsid w:val="00B25C8F"/>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ECB"/>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4B01"/>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2CA"/>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76AED"/>
    <w:rsid w:val="00C80CB8"/>
    <w:rsid w:val="00C819F8"/>
    <w:rsid w:val="00C8248C"/>
    <w:rsid w:val="00C84E33"/>
    <w:rsid w:val="00C86D6F"/>
    <w:rsid w:val="00C905FC"/>
    <w:rsid w:val="00C90A37"/>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74A"/>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1FE6"/>
    <w:rsid w:val="00D52530"/>
    <w:rsid w:val="00D659D3"/>
    <w:rsid w:val="00D66846"/>
    <w:rsid w:val="00D675FB"/>
    <w:rsid w:val="00D71F25"/>
    <w:rsid w:val="00D72A9C"/>
    <w:rsid w:val="00D77031"/>
    <w:rsid w:val="00D84941"/>
    <w:rsid w:val="00D84FA1"/>
    <w:rsid w:val="00D851F0"/>
    <w:rsid w:val="00D85996"/>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2FD6"/>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95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187D"/>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14EA"/>
    <w:rsid w:val="00ED2B50"/>
    <w:rsid w:val="00EE0350"/>
    <w:rsid w:val="00EE0719"/>
    <w:rsid w:val="00EE0E80"/>
    <w:rsid w:val="00EE2F32"/>
    <w:rsid w:val="00EE613F"/>
    <w:rsid w:val="00EE7295"/>
    <w:rsid w:val="00EE7869"/>
    <w:rsid w:val="00EF054A"/>
    <w:rsid w:val="00EF3235"/>
    <w:rsid w:val="00EF4199"/>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4DD8"/>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75A"/>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35D682"/>
  <w15:docId w15:val="{609689D1-D3E3-4888-8349-2BEA93094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7">
    <w:name w:val="Normal"/>
    <w:qFormat/>
    <w:rsid w:val="00F32780"/>
    <w:pPr>
      <w:widowControl w:val="0"/>
      <w:adjustRightInd w:val="0"/>
      <w:spacing w:line="400" w:lineRule="exact"/>
      <w:jc w:val="both"/>
    </w:pPr>
    <w:rPr>
      <w:kern w:val="2"/>
      <w:sz w:val="21"/>
      <w:szCs w:val="21"/>
    </w:rPr>
  </w:style>
  <w:style w:type="paragraph" w:styleId="1">
    <w:name w:val="heading 1"/>
    <w:basedOn w:val="afff7"/>
    <w:next w:val="afff7"/>
    <w:link w:val="10"/>
    <w:qFormat/>
    <w:rsid w:val="00F32780"/>
    <w:pPr>
      <w:keepNext/>
      <w:keepLines/>
      <w:spacing w:before="340" w:after="330" w:line="578" w:lineRule="auto"/>
      <w:outlineLvl w:val="0"/>
    </w:pPr>
    <w:rPr>
      <w:b/>
      <w:bCs/>
      <w:kern w:val="44"/>
      <w:sz w:val="44"/>
      <w:szCs w:val="44"/>
    </w:rPr>
  </w:style>
  <w:style w:type="paragraph" w:styleId="22">
    <w:name w:val="heading 2"/>
    <w:basedOn w:val="afff7"/>
    <w:next w:val="afff7"/>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7"/>
    <w:next w:val="afff7"/>
    <w:link w:val="30"/>
    <w:qFormat/>
    <w:rsid w:val="00F32780"/>
    <w:pPr>
      <w:keepNext/>
      <w:keepLines/>
      <w:spacing w:before="260" w:after="260" w:line="416" w:lineRule="auto"/>
      <w:outlineLvl w:val="2"/>
    </w:pPr>
    <w:rPr>
      <w:b/>
      <w:bCs/>
      <w:sz w:val="32"/>
      <w:szCs w:val="32"/>
    </w:rPr>
  </w:style>
  <w:style w:type="paragraph" w:styleId="4">
    <w:name w:val="heading 4"/>
    <w:basedOn w:val="afff7"/>
    <w:next w:val="afff7"/>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7"/>
    <w:next w:val="afff7"/>
    <w:link w:val="50"/>
    <w:qFormat/>
    <w:rsid w:val="00F32780"/>
    <w:pPr>
      <w:keepNext/>
      <w:keepLines/>
      <w:adjustRightInd/>
      <w:spacing w:before="280" w:after="290" w:line="376" w:lineRule="auto"/>
      <w:outlineLvl w:val="4"/>
    </w:pPr>
    <w:rPr>
      <w:b/>
      <w:bCs/>
      <w:sz w:val="28"/>
      <w:szCs w:val="28"/>
    </w:rPr>
  </w:style>
  <w:style w:type="paragraph" w:styleId="6">
    <w:name w:val="heading 6"/>
    <w:basedOn w:val="afff7"/>
    <w:next w:val="afff7"/>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7"/>
    <w:next w:val="afff7"/>
    <w:link w:val="70"/>
    <w:qFormat/>
    <w:rsid w:val="00F32780"/>
    <w:pPr>
      <w:keepNext/>
      <w:keepLines/>
      <w:adjustRightInd/>
      <w:spacing w:before="240" w:after="64" w:line="320" w:lineRule="auto"/>
      <w:outlineLvl w:val="6"/>
    </w:pPr>
    <w:rPr>
      <w:b/>
      <w:bCs/>
      <w:sz w:val="24"/>
      <w:szCs w:val="24"/>
    </w:rPr>
  </w:style>
  <w:style w:type="paragraph" w:styleId="8">
    <w:name w:val="heading 8"/>
    <w:basedOn w:val="afff7"/>
    <w:next w:val="afff7"/>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7"/>
    <w:next w:val="afff7"/>
    <w:link w:val="90"/>
    <w:qFormat/>
    <w:rsid w:val="00F32780"/>
    <w:pPr>
      <w:keepNext/>
      <w:keepLines/>
      <w:adjustRightInd/>
      <w:spacing w:before="240" w:after="64" w:line="320" w:lineRule="auto"/>
      <w:outlineLvl w:val="8"/>
    </w:pPr>
    <w:rPr>
      <w:rFonts w:ascii="Arial" w:eastAsia="黑体" w:hAnsi="Arial"/>
    </w:rPr>
  </w:style>
  <w:style w:type="character" w:default="1" w:styleId="afff8">
    <w:name w:val="Default Paragraph Font"/>
    <w:uiPriority w:val="1"/>
    <w:semiHidden/>
    <w:unhideWhenUsed/>
  </w:style>
  <w:style w:type="table" w:default="1" w:styleId="afff9">
    <w:name w:val="Normal Table"/>
    <w:uiPriority w:val="99"/>
    <w:semiHidden/>
    <w:unhideWhenUsed/>
    <w:tblPr>
      <w:tblInd w:w="0" w:type="dxa"/>
      <w:tblCellMar>
        <w:top w:w="0" w:type="dxa"/>
        <w:left w:w="108" w:type="dxa"/>
        <w:bottom w:w="0" w:type="dxa"/>
        <w:right w:w="108" w:type="dxa"/>
      </w:tblCellMar>
    </w:tblPr>
  </w:style>
  <w:style w:type="numbering" w:default="1" w:styleId="afffa">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b">
    <w:name w:val="header"/>
    <w:basedOn w:val="afff7"/>
    <w:link w:val="afffc"/>
    <w:uiPriority w:val="99"/>
    <w:rsid w:val="00F32780"/>
    <w:pPr>
      <w:tabs>
        <w:tab w:val="center" w:pos="4153"/>
        <w:tab w:val="right" w:pos="8306"/>
      </w:tabs>
      <w:adjustRightInd/>
      <w:snapToGrid w:val="0"/>
      <w:jc w:val="center"/>
    </w:pPr>
    <w:rPr>
      <w:sz w:val="18"/>
      <w:szCs w:val="18"/>
    </w:rPr>
  </w:style>
  <w:style w:type="character" w:customStyle="1" w:styleId="afffc">
    <w:name w:val="页眉 字符"/>
    <w:link w:val="afffb"/>
    <w:uiPriority w:val="99"/>
    <w:rsid w:val="00F32780"/>
    <w:rPr>
      <w:kern w:val="2"/>
      <w:sz w:val="18"/>
      <w:szCs w:val="18"/>
    </w:rPr>
  </w:style>
  <w:style w:type="paragraph" w:styleId="afffd">
    <w:name w:val="footer"/>
    <w:basedOn w:val="afff7"/>
    <w:link w:val="afffe"/>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e">
    <w:name w:val="页脚 字符"/>
    <w:link w:val="afffd"/>
    <w:uiPriority w:val="99"/>
    <w:rsid w:val="00F32780"/>
    <w:rPr>
      <w:rFonts w:ascii="宋体"/>
      <w:kern w:val="2"/>
      <w:sz w:val="18"/>
      <w:szCs w:val="18"/>
    </w:rPr>
  </w:style>
  <w:style w:type="paragraph" w:styleId="affff">
    <w:name w:val="Balloon Text"/>
    <w:basedOn w:val="afff7"/>
    <w:link w:val="affff0"/>
    <w:uiPriority w:val="99"/>
    <w:semiHidden/>
    <w:unhideWhenUsed/>
    <w:rsid w:val="00F32780"/>
    <w:rPr>
      <w:sz w:val="18"/>
      <w:szCs w:val="18"/>
    </w:rPr>
  </w:style>
  <w:style w:type="character" w:customStyle="1" w:styleId="affff0">
    <w:name w:val="批注框文本 字符"/>
    <w:link w:val="affff"/>
    <w:uiPriority w:val="99"/>
    <w:semiHidden/>
    <w:rsid w:val="00F32780"/>
    <w:rPr>
      <w:kern w:val="2"/>
      <w:sz w:val="18"/>
      <w:szCs w:val="18"/>
    </w:rPr>
  </w:style>
  <w:style w:type="paragraph" w:styleId="affff1">
    <w:name w:val="Quote"/>
    <w:basedOn w:val="afff7"/>
    <w:next w:val="afff7"/>
    <w:link w:val="affff2"/>
    <w:uiPriority w:val="29"/>
    <w:qFormat/>
    <w:rsid w:val="00F32780"/>
    <w:rPr>
      <w:i/>
      <w:iCs/>
      <w:color w:val="000000"/>
    </w:rPr>
  </w:style>
  <w:style w:type="character" w:customStyle="1" w:styleId="affff2">
    <w:name w:val="引用 字符"/>
    <w:link w:val="affff1"/>
    <w:uiPriority w:val="29"/>
    <w:rsid w:val="00F32780"/>
    <w:rPr>
      <w:i/>
      <w:iCs/>
      <w:color w:val="000000"/>
      <w:kern w:val="2"/>
      <w:sz w:val="21"/>
      <w:szCs w:val="21"/>
    </w:rPr>
  </w:style>
  <w:style w:type="character" w:styleId="affff3">
    <w:name w:val="Strong"/>
    <w:uiPriority w:val="22"/>
    <w:qFormat/>
    <w:rsid w:val="00F32780"/>
    <w:rPr>
      <w:b/>
      <w:bCs/>
    </w:rPr>
  </w:style>
  <w:style w:type="character" w:styleId="affff4">
    <w:name w:val="Emphasis"/>
    <w:uiPriority w:val="20"/>
    <w:qFormat/>
    <w:rsid w:val="00F32780"/>
    <w:rPr>
      <w:i/>
      <w:iCs/>
    </w:rPr>
  </w:style>
  <w:style w:type="paragraph" w:styleId="affff5">
    <w:name w:val="Title"/>
    <w:basedOn w:val="afff7"/>
    <w:link w:val="affff6"/>
    <w:qFormat/>
    <w:rsid w:val="00F32780"/>
    <w:pPr>
      <w:spacing w:before="240" w:after="60"/>
      <w:jc w:val="center"/>
      <w:outlineLvl w:val="0"/>
    </w:pPr>
    <w:rPr>
      <w:rFonts w:ascii="Arial" w:hAnsi="Arial" w:cs="Arial"/>
      <w:b/>
      <w:bCs/>
      <w:sz w:val="32"/>
      <w:szCs w:val="32"/>
    </w:rPr>
  </w:style>
  <w:style w:type="character" w:customStyle="1" w:styleId="affff6">
    <w:name w:val="标题 字符"/>
    <w:link w:val="affff5"/>
    <w:rsid w:val="00F32780"/>
    <w:rPr>
      <w:rFonts w:ascii="Arial" w:hAnsi="Arial" w:cs="Arial"/>
      <w:b/>
      <w:bCs/>
      <w:kern w:val="2"/>
      <w:sz w:val="32"/>
      <w:szCs w:val="32"/>
    </w:rPr>
  </w:style>
  <w:style w:type="paragraph" w:customStyle="1" w:styleId="affff7">
    <w:name w:val="标准标志"/>
    <w:next w:val="afff7"/>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8">
    <w:name w:val="标准称谓"/>
    <w:next w:val="afff7"/>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9">
    <w:name w:val="标准文件_页脚偶数页"/>
    <w:rsid w:val="00F32780"/>
    <w:pPr>
      <w:ind w:left="198"/>
    </w:pPr>
    <w:rPr>
      <w:rFonts w:ascii="宋体" w:hAnsi="Times New Roman"/>
      <w:sz w:val="18"/>
    </w:rPr>
  </w:style>
  <w:style w:type="paragraph" w:customStyle="1" w:styleId="affffa">
    <w:name w:val="标准文件_页脚奇数页"/>
    <w:rsid w:val="00F32780"/>
    <w:pPr>
      <w:ind w:right="227"/>
      <w:jc w:val="right"/>
    </w:pPr>
    <w:rPr>
      <w:rFonts w:ascii="宋体" w:hAnsi="Times New Roman"/>
      <w:sz w:val="18"/>
    </w:rPr>
  </w:style>
  <w:style w:type="paragraph" w:customStyle="1" w:styleId="affffb">
    <w:name w:val="标准书眉一"/>
    <w:rsid w:val="00F32780"/>
    <w:pPr>
      <w:jc w:val="both"/>
    </w:pPr>
    <w:rPr>
      <w:rFonts w:ascii="Times New Roman" w:hAnsi="Times New Roman"/>
    </w:rPr>
  </w:style>
  <w:style w:type="paragraph" w:customStyle="1" w:styleId="ICS">
    <w:name w:val="标准文件_ICS"/>
    <w:basedOn w:val="afff7"/>
    <w:rsid w:val="00F32780"/>
    <w:pPr>
      <w:spacing w:line="0" w:lineRule="atLeast"/>
    </w:pPr>
    <w:rPr>
      <w:rFonts w:ascii="黑体" w:eastAsia="黑体" w:hAnsi="宋体"/>
    </w:rPr>
  </w:style>
  <w:style w:type="paragraph" w:customStyle="1" w:styleId="affffc">
    <w:name w:val="标准文件_标准正文"/>
    <w:basedOn w:val="afff7"/>
    <w:next w:val="affffd"/>
    <w:rsid w:val="00F32780"/>
    <w:pPr>
      <w:snapToGrid w:val="0"/>
      <w:ind w:firstLineChars="200" w:firstLine="200"/>
    </w:pPr>
    <w:rPr>
      <w:kern w:val="0"/>
    </w:rPr>
  </w:style>
  <w:style w:type="paragraph" w:customStyle="1" w:styleId="affffe">
    <w:name w:val="标准文件_版本"/>
    <w:basedOn w:val="affffc"/>
    <w:rsid w:val="00F32780"/>
    <w:pPr>
      <w:adjustRightInd/>
      <w:snapToGrid/>
      <w:ind w:firstLineChars="0" w:firstLine="0"/>
    </w:pPr>
    <w:rPr>
      <w:rFonts w:ascii="宋体" w:hAnsi="宋体"/>
      <w:kern w:val="2"/>
    </w:rPr>
  </w:style>
  <w:style w:type="paragraph" w:customStyle="1" w:styleId="afffff">
    <w:name w:val="标准文件_标准部门"/>
    <w:basedOn w:val="afff7"/>
    <w:rsid w:val="00F32780"/>
    <w:pPr>
      <w:jc w:val="center"/>
    </w:pPr>
    <w:rPr>
      <w:rFonts w:ascii="黑体" w:eastAsia="黑体"/>
      <w:kern w:val="0"/>
      <w:sz w:val="44"/>
    </w:rPr>
  </w:style>
  <w:style w:type="paragraph" w:customStyle="1" w:styleId="afffff0">
    <w:name w:val="标准文件_标准代替"/>
    <w:basedOn w:val="afff7"/>
    <w:next w:val="afff7"/>
    <w:rsid w:val="00F32780"/>
    <w:pPr>
      <w:spacing w:line="310" w:lineRule="exact"/>
      <w:jc w:val="right"/>
    </w:pPr>
    <w:rPr>
      <w:rFonts w:ascii="宋体" w:hAnsi="宋体"/>
      <w:kern w:val="0"/>
    </w:rPr>
  </w:style>
  <w:style w:type="paragraph" w:customStyle="1" w:styleId="afffff1">
    <w:name w:val="标准文件_标准名称标题"/>
    <w:basedOn w:val="afff7"/>
    <w:next w:val="afff7"/>
    <w:rsid w:val="00F32780"/>
    <w:pPr>
      <w:widowControl/>
      <w:shd w:val="clear" w:color="FFFFFF" w:fill="FFFFFF"/>
      <w:adjustRightInd/>
      <w:spacing w:before="640" w:after="100"/>
      <w:jc w:val="center"/>
    </w:pPr>
    <w:rPr>
      <w:rFonts w:ascii="黑体" w:eastAsia="黑体"/>
      <w:kern w:val="0"/>
      <w:sz w:val="32"/>
    </w:rPr>
  </w:style>
  <w:style w:type="paragraph" w:customStyle="1" w:styleId="afffff2">
    <w:name w:val="标准文件_页眉奇数页"/>
    <w:next w:val="afff7"/>
    <w:rsid w:val="00F32780"/>
    <w:pPr>
      <w:tabs>
        <w:tab w:val="center" w:pos="4154"/>
        <w:tab w:val="right" w:pos="8306"/>
      </w:tabs>
      <w:spacing w:after="120"/>
      <w:jc w:val="right"/>
    </w:pPr>
    <w:rPr>
      <w:rFonts w:ascii="黑体" w:eastAsia="黑体" w:hAnsi="宋体"/>
      <w:noProof/>
      <w:sz w:val="21"/>
    </w:rPr>
  </w:style>
  <w:style w:type="paragraph" w:customStyle="1" w:styleId="afffff3">
    <w:name w:val="标准文件_页眉偶数页"/>
    <w:basedOn w:val="afffff2"/>
    <w:next w:val="afff7"/>
    <w:rsid w:val="00F32780"/>
    <w:pPr>
      <w:jc w:val="left"/>
    </w:pPr>
  </w:style>
  <w:style w:type="paragraph" w:customStyle="1" w:styleId="afffff4">
    <w:name w:val="标准文件_参考文献标题"/>
    <w:basedOn w:val="afff7"/>
    <w:next w:val="afff7"/>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d">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f0">
    <w:name w:val="标准文件_二级条标题"/>
    <w:next w:val="affffd"/>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5">
    <w:name w:val="标准文件_发布"/>
    <w:rsid w:val="00F32780"/>
    <w:rPr>
      <w:rFonts w:ascii="黑体" w:eastAsia="黑体"/>
      <w:spacing w:val="0"/>
      <w:w w:val="100"/>
      <w:position w:val="3"/>
      <w:sz w:val="28"/>
    </w:rPr>
  </w:style>
  <w:style w:type="paragraph" w:customStyle="1" w:styleId="ad">
    <w:name w:val="标准文件_方框数字列项"/>
    <w:basedOn w:val="affffd"/>
    <w:rsid w:val="00F32780"/>
    <w:pPr>
      <w:numPr>
        <w:numId w:val="3"/>
      </w:numPr>
      <w:ind w:firstLineChars="0" w:firstLine="0"/>
    </w:pPr>
  </w:style>
  <w:style w:type="paragraph" w:customStyle="1" w:styleId="afffff6">
    <w:name w:val="标准文件_封面标准编号"/>
    <w:basedOn w:val="afff7"/>
    <w:next w:val="afffff0"/>
    <w:rsid w:val="00F32780"/>
    <w:pPr>
      <w:spacing w:line="310" w:lineRule="exact"/>
      <w:jc w:val="right"/>
    </w:pPr>
    <w:rPr>
      <w:rFonts w:ascii="黑体" w:eastAsia="黑体"/>
      <w:kern w:val="0"/>
      <w:sz w:val="28"/>
    </w:rPr>
  </w:style>
  <w:style w:type="paragraph" w:customStyle="1" w:styleId="afffff7">
    <w:name w:val="标准文件_封面标准分类号"/>
    <w:basedOn w:val="afff7"/>
    <w:rsid w:val="00F32780"/>
    <w:rPr>
      <w:rFonts w:ascii="黑体" w:eastAsia="黑体"/>
      <w:b/>
      <w:kern w:val="0"/>
      <w:sz w:val="28"/>
    </w:rPr>
  </w:style>
  <w:style w:type="paragraph" w:customStyle="1" w:styleId="afffff8">
    <w:name w:val="标准文件_封面标准名称"/>
    <w:basedOn w:val="afff7"/>
    <w:rsid w:val="00F32780"/>
    <w:pPr>
      <w:spacing w:line="240" w:lineRule="auto"/>
      <w:jc w:val="center"/>
    </w:pPr>
    <w:rPr>
      <w:rFonts w:ascii="黑体" w:eastAsia="黑体"/>
      <w:kern w:val="0"/>
      <w:sz w:val="52"/>
    </w:rPr>
  </w:style>
  <w:style w:type="paragraph" w:customStyle="1" w:styleId="afffff9">
    <w:name w:val="标准文件_封面标准英文名称"/>
    <w:basedOn w:val="afff7"/>
    <w:rsid w:val="00F32780"/>
    <w:pPr>
      <w:spacing w:line="240" w:lineRule="auto"/>
      <w:jc w:val="center"/>
    </w:pPr>
    <w:rPr>
      <w:rFonts w:ascii="黑体" w:eastAsia="黑体"/>
      <w:b/>
      <w:sz w:val="28"/>
    </w:rPr>
  </w:style>
  <w:style w:type="paragraph" w:customStyle="1" w:styleId="afffffa">
    <w:name w:val="标准文件_封面发布日期"/>
    <w:basedOn w:val="afff7"/>
    <w:rsid w:val="00F32780"/>
    <w:pPr>
      <w:spacing w:line="310" w:lineRule="exact"/>
    </w:pPr>
    <w:rPr>
      <w:rFonts w:ascii="黑体" w:eastAsia="黑体"/>
      <w:kern w:val="0"/>
      <w:sz w:val="28"/>
    </w:rPr>
  </w:style>
  <w:style w:type="paragraph" w:customStyle="1" w:styleId="afffffb">
    <w:name w:val="标准文件_封面密级"/>
    <w:basedOn w:val="afff7"/>
    <w:rsid w:val="00F32780"/>
    <w:rPr>
      <w:rFonts w:eastAsia="黑体"/>
      <w:sz w:val="32"/>
    </w:rPr>
  </w:style>
  <w:style w:type="paragraph" w:customStyle="1" w:styleId="afffffc">
    <w:name w:val="标准文件_封面实施日期"/>
    <w:basedOn w:val="afff7"/>
    <w:rsid w:val="00F32780"/>
    <w:pPr>
      <w:spacing w:line="310" w:lineRule="exact"/>
      <w:jc w:val="right"/>
    </w:pPr>
    <w:rPr>
      <w:rFonts w:ascii="黑体" w:eastAsia="黑体"/>
      <w:sz w:val="28"/>
    </w:rPr>
  </w:style>
  <w:style w:type="paragraph" w:customStyle="1" w:styleId="afffffd">
    <w:name w:val="标准文件_封面抬头"/>
    <w:basedOn w:val="affffd"/>
    <w:rsid w:val="00F32780"/>
    <w:pPr>
      <w:adjustRightInd w:val="0"/>
      <w:spacing w:line="800" w:lineRule="exact"/>
      <w:ind w:firstLineChars="0" w:firstLine="0"/>
      <w:jc w:val="distribute"/>
    </w:pPr>
    <w:rPr>
      <w:rFonts w:ascii="黑体" w:eastAsia="黑体"/>
      <w:b/>
      <w:sz w:val="64"/>
    </w:rPr>
  </w:style>
  <w:style w:type="paragraph" w:customStyle="1" w:styleId="aff5">
    <w:name w:val="标准文件_附录标识"/>
    <w:next w:val="affffd"/>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d"/>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6">
    <w:name w:val="标准文件_附录一级条标题"/>
    <w:next w:val="affffd"/>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7">
    <w:name w:val="标准文件_附录二级条标题"/>
    <w:basedOn w:val="aff6"/>
    <w:next w:val="affffd"/>
    <w:rsid w:val="00F32780"/>
    <w:pPr>
      <w:widowControl/>
      <w:numPr>
        <w:ilvl w:val="2"/>
      </w:numPr>
      <w:wordWrap w:val="0"/>
      <w:overflowPunct w:val="0"/>
      <w:autoSpaceDE w:val="0"/>
      <w:autoSpaceDN w:val="0"/>
      <w:textAlignment w:val="baseline"/>
      <w:outlineLvl w:val="3"/>
    </w:pPr>
  </w:style>
  <w:style w:type="paragraph" w:customStyle="1" w:styleId="afffffe">
    <w:name w:val="标准文件_附录公式"/>
    <w:basedOn w:val="affffc"/>
    <w:next w:val="affffc"/>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8">
    <w:name w:val="标准文件_附录三级条标题"/>
    <w:next w:val="affffd"/>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9">
    <w:name w:val="标准文件_附录四级条标题"/>
    <w:next w:val="affffd"/>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d"/>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a">
    <w:name w:val="标准文件_附录五级条标题"/>
    <w:next w:val="affffd"/>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f"/>
    <w:rsid w:val="00F32780"/>
    <w:pPr>
      <w:numPr>
        <w:numId w:val="7"/>
      </w:numPr>
      <w:tabs>
        <w:tab w:val="left" w:pos="6406"/>
      </w:tabs>
      <w:spacing w:before="220" w:after="320"/>
      <w:jc w:val="center"/>
      <w:outlineLvl w:val="0"/>
    </w:pPr>
    <w:rPr>
      <w:rFonts w:ascii="黑体" w:eastAsia="黑体" w:hAnsi="Times New Roman"/>
      <w:sz w:val="21"/>
    </w:rPr>
  </w:style>
  <w:style w:type="paragraph" w:styleId="affffff">
    <w:name w:val="Body Text"/>
    <w:basedOn w:val="afff7"/>
    <w:link w:val="affffff0"/>
    <w:rsid w:val="00F32780"/>
    <w:pPr>
      <w:spacing w:after="120"/>
    </w:pPr>
  </w:style>
  <w:style w:type="character" w:customStyle="1" w:styleId="affffff0">
    <w:name w:val="正文文本 字符"/>
    <w:link w:val="affffff"/>
    <w:rsid w:val="00F32780"/>
    <w:rPr>
      <w:kern w:val="2"/>
      <w:sz w:val="21"/>
      <w:szCs w:val="21"/>
    </w:rPr>
  </w:style>
  <w:style w:type="paragraph" w:customStyle="1" w:styleId="affffff1">
    <w:name w:val="标准文件_附录章标题"/>
    <w:next w:val="affffd"/>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d"/>
    <w:next w:val="affffd"/>
    <w:rsid w:val="00F32780"/>
    <w:pPr>
      <w:ind w:leftChars="200" w:left="488" w:hangingChars="290" w:hanging="289"/>
    </w:pPr>
  </w:style>
  <w:style w:type="paragraph" w:customStyle="1" w:styleId="a6">
    <w:name w:val="标准文件_前言、引言标题"/>
    <w:next w:val="afff7"/>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3">
    <w:name w:val="标准文件_目次、标准名称标题"/>
    <w:basedOn w:val="a6"/>
    <w:next w:val="affffd"/>
    <w:rsid w:val="00F32780"/>
    <w:pPr>
      <w:spacing w:line="460" w:lineRule="exact"/>
      <w:ind w:left="0" w:firstLine="0"/>
    </w:pPr>
  </w:style>
  <w:style w:type="paragraph" w:customStyle="1" w:styleId="affffff4">
    <w:name w:val="标准文件_目录标题"/>
    <w:basedOn w:val="afff7"/>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1">
    <w:name w:val="标准文件_三级条标题"/>
    <w:basedOn w:val="afff0"/>
    <w:next w:val="affffd"/>
    <w:qFormat/>
    <w:rsid w:val="00F32780"/>
    <w:pPr>
      <w:widowControl/>
      <w:numPr>
        <w:ilvl w:val="4"/>
      </w:numPr>
      <w:outlineLvl w:val="3"/>
    </w:pPr>
  </w:style>
  <w:style w:type="character" w:styleId="affffff5">
    <w:name w:val="Subtle Reference"/>
    <w:uiPriority w:val="31"/>
    <w:qFormat/>
    <w:rsid w:val="00F32780"/>
    <w:rPr>
      <w:smallCaps/>
      <w:color w:val="C0504D"/>
      <w:u w:val="single"/>
    </w:rPr>
  </w:style>
  <w:style w:type="paragraph" w:customStyle="1" w:styleId="affffff6">
    <w:name w:val="标准文件_示例后续"/>
    <w:basedOn w:val="afff7"/>
    <w:rsid w:val="00F32780"/>
    <w:pPr>
      <w:adjustRightInd/>
      <w:spacing w:line="240" w:lineRule="auto"/>
      <w:ind w:firstLineChars="200" w:firstLine="200"/>
    </w:pPr>
    <w:rPr>
      <w:sz w:val="18"/>
      <w:szCs w:val="24"/>
    </w:rPr>
  </w:style>
  <w:style w:type="paragraph" w:customStyle="1" w:styleId="affb">
    <w:name w:val="标准文件_数字编号列项"/>
    <w:rsid w:val="00F32780"/>
    <w:pPr>
      <w:numPr>
        <w:numId w:val="13"/>
      </w:numPr>
      <w:jc w:val="both"/>
    </w:pPr>
    <w:rPr>
      <w:rFonts w:ascii="宋体" w:hAnsi="宋体"/>
      <w:sz w:val="21"/>
    </w:rPr>
  </w:style>
  <w:style w:type="paragraph" w:customStyle="1" w:styleId="afff2">
    <w:name w:val="标准文件_四级条标题"/>
    <w:next w:val="affffd"/>
    <w:qFormat/>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7">
    <w:name w:val="footnote text"/>
    <w:basedOn w:val="afff7"/>
    <w:next w:val="afff7"/>
    <w:link w:val="affffff8"/>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8">
    <w:name w:val="脚注文本 字符"/>
    <w:link w:val="affffff7"/>
    <w:semiHidden/>
    <w:rsid w:val="00F32780"/>
    <w:rPr>
      <w:rFonts w:ascii="宋体"/>
      <w:kern w:val="2"/>
      <w:sz w:val="18"/>
      <w:szCs w:val="18"/>
    </w:rPr>
  </w:style>
  <w:style w:type="paragraph" w:customStyle="1" w:styleId="affffff9">
    <w:name w:val="标准文件_条文脚注"/>
    <w:basedOn w:val="affffff7"/>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7"/>
    <w:next w:val="affffd"/>
    <w:rsid w:val="00F32780"/>
    <w:pPr>
      <w:numPr>
        <w:numId w:val="14"/>
      </w:numPr>
      <w:spacing w:line="240" w:lineRule="auto"/>
      <w:jc w:val="left"/>
    </w:pPr>
    <w:rPr>
      <w:rFonts w:ascii="宋体" w:hAnsi="宋体"/>
      <w:sz w:val="18"/>
    </w:rPr>
  </w:style>
  <w:style w:type="character" w:styleId="affffffa">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b">
    <w:name w:val="标准文件_图表脚注内容"/>
    <w:rsid w:val="00F32780"/>
    <w:rPr>
      <w:rFonts w:ascii="宋体" w:eastAsia="宋体" w:hAnsi="宋体" w:cs="Times New Roman"/>
      <w:spacing w:val="0"/>
      <w:sz w:val="18"/>
      <w:vertAlign w:val="superscript"/>
    </w:rPr>
  </w:style>
  <w:style w:type="paragraph" w:customStyle="1" w:styleId="afff3">
    <w:name w:val="标准文件_五级条标题"/>
    <w:next w:val="affffd"/>
    <w:qFormat/>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e">
    <w:name w:val="标准文件_章标题"/>
    <w:next w:val="affffd"/>
    <w:qFormat/>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f">
    <w:name w:val="标准文件_一级条标题"/>
    <w:basedOn w:val="affe"/>
    <w:next w:val="affffd"/>
    <w:qFormat/>
    <w:rsid w:val="00F32780"/>
    <w:pPr>
      <w:numPr>
        <w:ilvl w:val="2"/>
      </w:numPr>
      <w:spacing w:beforeLines="50" w:before="50" w:afterLines="50" w:after="50"/>
      <w:outlineLvl w:val="1"/>
    </w:pPr>
  </w:style>
  <w:style w:type="paragraph" w:customStyle="1" w:styleId="affffffc">
    <w:name w:val="标准文件_一致程度"/>
    <w:basedOn w:val="afff7"/>
    <w:rsid w:val="00F32780"/>
    <w:pPr>
      <w:spacing w:line="440" w:lineRule="exact"/>
      <w:jc w:val="center"/>
    </w:pPr>
    <w:rPr>
      <w:sz w:val="28"/>
    </w:rPr>
  </w:style>
  <w:style w:type="paragraph" w:customStyle="1" w:styleId="affffffd">
    <w:name w:val="标准文件_引言标题"/>
    <w:next w:val="afff7"/>
    <w:rsid w:val="00F32780"/>
    <w:pPr>
      <w:shd w:val="clear" w:color="FFFFFF" w:fill="FFFFFF"/>
      <w:spacing w:before="540" w:after="600"/>
      <w:jc w:val="center"/>
      <w:outlineLvl w:val="0"/>
    </w:pPr>
    <w:rPr>
      <w:rFonts w:ascii="黑体" w:eastAsia="黑体" w:hAnsi="Times New Roman"/>
      <w:sz w:val="32"/>
    </w:rPr>
  </w:style>
  <w:style w:type="paragraph" w:customStyle="1" w:styleId="affffffe">
    <w:name w:val="标准文件_英文图表脚注"/>
    <w:basedOn w:val="affffc"/>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7"/>
    <w:next w:val="affffd"/>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7"/>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4">
    <w:name w:val="标准文件_正文表标题"/>
    <w:next w:val="affffd"/>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f">
    <w:name w:val="标准文件_正文公式"/>
    <w:basedOn w:val="afff7"/>
    <w:next w:val="affffc"/>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d"/>
    <w:rsid w:val="00F32780"/>
    <w:pPr>
      <w:numPr>
        <w:numId w:val="22"/>
      </w:numPr>
      <w:spacing w:beforeLines="50" w:before="50" w:afterLines="50" w:after="50"/>
      <w:jc w:val="center"/>
    </w:pPr>
    <w:rPr>
      <w:rFonts w:ascii="黑体" w:eastAsia="黑体" w:hAnsi="Times New Roman"/>
      <w:sz w:val="21"/>
    </w:rPr>
  </w:style>
  <w:style w:type="paragraph" w:customStyle="1" w:styleId="afff5">
    <w:name w:val="标准文件_正文英文表标题"/>
    <w:next w:val="affffd"/>
    <w:rsid w:val="00F32780"/>
    <w:pPr>
      <w:numPr>
        <w:numId w:val="23"/>
      </w:numPr>
      <w:jc w:val="center"/>
    </w:pPr>
    <w:rPr>
      <w:rFonts w:ascii="黑体" w:eastAsia="黑体" w:hAnsi="Times New Roman"/>
      <w:sz w:val="21"/>
    </w:rPr>
  </w:style>
  <w:style w:type="paragraph" w:customStyle="1" w:styleId="afb">
    <w:name w:val="标准文件_正文英文图标题"/>
    <w:next w:val="affffd"/>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f0">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7"/>
    <w:rsid w:val="00F32780"/>
    <w:pPr>
      <w:numPr>
        <w:ilvl w:val="3"/>
        <w:numId w:val="31"/>
      </w:numPr>
      <w:adjustRightInd/>
      <w:spacing w:line="240" w:lineRule="auto"/>
    </w:pPr>
    <w:rPr>
      <w:rFonts w:ascii="宋体" w:hAnsi="宋体"/>
      <w:szCs w:val="24"/>
    </w:rPr>
  </w:style>
  <w:style w:type="paragraph" w:customStyle="1" w:styleId="afffffff1">
    <w:name w:val="发布部门"/>
    <w:next w:val="affffd"/>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2">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3">
    <w:name w:val="封面标准代替信息"/>
    <w:basedOn w:val="afff7"/>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4">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5">
    <w:name w:val="封面标准文稿编辑信息"/>
    <w:rsid w:val="00F32780"/>
    <w:pPr>
      <w:spacing w:before="180" w:line="180" w:lineRule="exact"/>
      <w:jc w:val="center"/>
    </w:pPr>
    <w:rPr>
      <w:rFonts w:ascii="宋体" w:hAnsi="Times New Roman"/>
      <w:sz w:val="21"/>
    </w:rPr>
  </w:style>
  <w:style w:type="paragraph" w:customStyle="1" w:styleId="afffffff6">
    <w:name w:val="封面标准文稿类别"/>
    <w:rsid w:val="00F32780"/>
    <w:pPr>
      <w:spacing w:before="440" w:line="400" w:lineRule="exact"/>
      <w:jc w:val="center"/>
    </w:pPr>
    <w:rPr>
      <w:rFonts w:ascii="宋体" w:hAnsi="Times New Roman"/>
      <w:sz w:val="24"/>
    </w:rPr>
  </w:style>
  <w:style w:type="paragraph" w:customStyle="1" w:styleId="afffffff7">
    <w:name w:val="封面标准英文名称"/>
    <w:rsid w:val="00F32780"/>
    <w:pPr>
      <w:widowControl w:val="0"/>
      <w:spacing w:line="360" w:lineRule="exact"/>
      <w:jc w:val="center"/>
    </w:pPr>
    <w:rPr>
      <w:rFonts w:ascii="Times New Roman" w:hAnsi="Times New Roman"/>
      <w:sz w:val="28"/>
    </w:rPr>
  </w:style>
  <w:style w:type="paragraph" w:customStyle="1" w:styleId="afffffff8">
    <w:name w:val="封面一致性程度标识"/>
    <w:rsid w:val="00F32780"/>
    <w:pPr>
      <w:spacing w:before="440" w:line="440" w:lineRule="exact"/>
      <w:jc w:val="center"/>
    </w:pPr>
    <w:rPr>
      <w:rFonts w:ascii="Times New Roman" w:hAnsi="Times New Roman"/>
      <w:sz w:val="28"/>
    </w:rPr>
  </w:style>
  <w:style w:type="paragraph" w:customStyle="1" w:styleId="afffffff9">
    <w:name w:val="封面正文"/>
    <w:rsid w:val="00F32780"/>
    <w:pPr>
      <w:jc w:val="both"/>
    </w:pPr>
    <w:rPr>
      <w:rFonts w:ascii="Times New Roman" w:hAnsi="Times New Roman"/>
    </w:rPr>
  </w:style>
  <w:style w:type="paragraph" w:customStyle="1" w:styleId="afffffffa">
    <w:name w:val="附录二级无标题条"/>
    <w:basedOn w:val="afff7"/>
    <w:next w:val="affffd"/>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b">
    <w:name w:val="附录三级无标题条"/>
    <w:basedOn w:val="afffffffa"/>
    <w:next w:val="affffd"/>
    <w:rsid w:val="00F32780"/>
    <w:pPr>
      <w:outlineLvl w:val="4"/>
    </w:pPr>
  </w:style>
  <w:style w:type="paragraph" w:customStyle="1" w:styleId="afffffffc">
    <w:name w:val="附录四级无标题条"/>
    <w:basedOn w:val="afffffffb"/>
    <w:next w:val="affffd"/>
    <w:rsid w:val="00F32780"/>
    <w:pPr>
      <w:outlineLvl w:val="5"/>
    </w:pPr>
  </w:style>
  <w:style w:type="paragraph" w:customStyle="1" w:styleId="afffffffd">
    <w:name w:val="附录图"/>
    <w:next w:val="affffd"/>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e">
    <w:name w:val="附录五级无标题条"/>
    <w:basedOn w:val="afffffffc"/>
    <w:next w:val="affffd"/>
    <w:rsid w:val="00F32780"/>
    <w:pPr>
      <w:outlineLvl w:val="6"/>
    </w:pPr>
  </w:style>
  <w:style w:type="paragraph" w:customStyle="1" w:styleId="affffffff">
    <w:name w:val="附录性质"/>
    <w:basedOn w:val="afff7"/>
    <w:rsid w:val="00F32780"/>
    <w:pPr>
      <w:widowControl/>
      <w:adjustRightInd/>
      <w:jc w:val="center"/>
    </w:pPr>
    <w:rPr>
      <w:rFonts w:ascii="黑体" w:eastAsia="黑体"/>
    </w:rPr>
  </w:style>
  <w:style w:type="paragraph" w:customStyle="1" w:styleId="affffffff0">
    <w:name w:val="附录一级无标题条"/>
    <w:basedOn w:val="affffff1"/>
    <w:next w:val="affffd"/>
    <w:rsid w:val="00F32780"/>
    <w:pPr>
      <w:autoSpaceDN w:val="0"/>
      <w:outlineLvl w:val="2"/>
    </w:pPr>
    <w:rPr>
      <w:rFonts w:ascii="宋体" w:eastAsia="宋体" w:hAnsi="宋体"/>
    </w:rPr>
  </w:style>
  <w:style w:type="character" w:customStyle="1" w:styleId="affffffff1">
    <w:name w:val="个人答复风格"/>
    <w:rsid w:val="00F32780"/>
    <w:rPr>
      <w:rFonts w:ascii="Arial" w:eastAsia="宋体" w:hAnsi="Arial" w:cs="Arial"/>
      <w:color w:val="auto"/>
      <w:spacing w:val="0"/>
      <w:sz w:val="20"/>
    </w:rPr>
  </w:style>
  <w:style w:type="character" w:customStyle="1" w:styleId="affffffff2">
    <w:name w:val="个人撰写风格"/>
    <w:rsid w:val="00F32780"/>
    <w:rPr>
      <w:rFonts w:ascii="Arial" w:eastAsia="宋体" w:hAnsi="Arial" w:cs="Arial"/>
      <w:color w:val="auto"/>
      <w:spacing w:val="0"/>
      <w:sz w:val="20"/>
    </w:rPr>
  </w:style>
  <w:style w:type="paragraph" w:customStyle="1" w:styleId="affffffff3">
    <w:name w:val="脚注后续"/>
    <w:rsid w:val="00F32780"/>
    <w:pPr>
      <w:ind w:leftChars="350" w:left="350"/>
      <w:jc w:val="both"/>
    </w:pPr>
    <w:rPr>
      <w:rFonts w:ascii="宋体" w:hAnsi="Times New Roman"/>
      <w:sz w:val="18"/>
    </w:rPr>
  </w:style>
  <w:style w:type="paragraph" w:customStyle="1" w:styleId="afff6">
    <w:name w:val="列项——"/>
    <w:rsid w:val="00F32780"/>
    <w:pPr>
      <w:widowControl w:val="0"/>
      <w:numPr>
        <w:numId w:val="28"/>
      </w:numPr>
      <w:jc w:val="both"/>
    </w:pPr>
    <w:rPr>
      <w:rFonts w:ascii="宋体" w:hAnsi="宋体"/>
      <w:sz w:val="21"/>
    </w:rPr>
  </w:style>
  <w:style w:type="paragraph" w:customStyle="1" w:styleId="affffffff4">
    <w:name w:val="列项·"/>
    <w:basedOn w:val="affffd"/>
    <w:rsid w:val="00F32780"/>
    <w:pPr>
      <w:tabs>
        <w:tab w:val="left" w:pos="840"/>
      </w:tabs>
    </w:pPr>
  </w:style>
  <w:style w:type="paragraph" w:customStyle="1" w:styleId="affffffff5">
    <w:name w:val="目次、索引正文"/>
    <w:rsid w:val="00F32780"/>
    <w:pPr>
      <w:spacing w:line="320" w:lineRule="exact"/>
      <w:jc w:val="both"/>
    </w:pPr>
    <w:rPr>
      <w:rFonts w:ascii="宋体" w:hAnsi="Times New Roman"/>
      <w:sz w:val="21"/>
    </w:rPr>
  </w:style>
  <w:style w:type="paragraph" w:customStyle="1" w:styleId="210">
    <w:name w:val="目录 21"/>
    <w:basedOn w:val="afff7"/>
    <w:next w:val="afff7"/>
    <w:autoRedefine/>
    <w:semiHidden/>
    <w:rsid w:val="00F32780"/>
    <w:pPr>
      <w:adjustRightInd/>
      <w:spacing w:line="240" w:lineRule="auto"/>
      <w:jc w:val="left"/>
    </w:pPr>
    <w:rPr>
      <w:bCs/>
      <w:iCs/>
    </w:rPr>
  </w:style>
  <w:style w:type="paragraph" w:customStyle="1" w:styleId="31">
    <w:name w:val="目录 31"/>
    <w:basedOn w:val="afff7"/>
    <w:next w:val="afff7"/>
    <w:autoRedefine/>
    <w:semiHidden/>
    <w:rsid w:val="00F32780"/>
    <w:pPr>
      <w:spacing w:line="240" w:lineRule="auto"/>
    </w:pPr>
    <w:rPr>
      <w:rFonts w:ascii="宋体" w:hAnsi="宋体"/>
      <w:iCs/>
    </w:rPr>
  </w:style>
  <w:style w:type="paragraph" w:customStyle="1" w:styleId="41">
    <w:name w:val="目录 41"/>
    <w:basedOn w:val="afff7"/>
    <w:next w:val="afff7"/>
    <w:autoRedefine/>
    <w:semiHidden/>
    <w:rsid w:val="00F32780"/>
    <w:pPr>
      <w:adjustRightInd/>
      <w:spacing w:line="240" w:lineRule="auto"/>
      <w:jc w:val="left"/>
    </w:pPr>
  </w:style>
  <w:style w:type="paragraph" w:customStyle="1" w:styleId="51">
    <w:name w:val="目录 51"/>
    <w:basedOn w:val="afff7"/>
    <w:next w:val="afff7"/>
    <w:autoRedefine/>
    <w:semiHidden/>
    <w:rsid w:val="00F32780"/>
    <w:pPr>
      <w:spacing w:line="240" w:lineRule="auto"/>
    </w:pPr>
    <w:rPr>
      <w:rFonts w:ascii="宋体" w:hAnsi="宋体"/>
    </w:rPr>
  </w:style>
  <w:style w:type="paragraph" w:customStyle="1" w:styleId="61">
    <w:name w:val="目录 61"/>
    <w:basedOn w:val="afff7"/>
    <w:next w:val="afff7"/>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6">
    <w:name w:val="其他标准称谓"/>
    <w:rsid w:val="00F32780"/>
    <w:pPr>
      <w:spacing w:line="0" w:lineRule="atLeast"/>
      <w:jc w:val="distribute"/>
    </w:pPr>
    <w:rPr>
      <w:rFonts w:ascii="黑体" w:eastAsia="黑体" w:hAnsi="宋体"/>
      <w:sz w:val="52"/>
    </w:rPr>
  </w:style>
  <w:style w:type="paragraph" w:customStyle="1" w:styleId="affffffff7">
    <w:name w:val="其他发布部门"/>
    <w:basedOn w:val="afffffff1"/>
    <w:rsid w:val="00F32780"/>
    <w:pPr>
      <w:framePr w:wrap="around"/>
      <w:spacing w:line="0" w:lineRule="atLeast"/>
    </w:pPr>
    <w:rPr>
      <w:rFonts w:ascii="黑体" w:eastAsia="黑体"/>
      <w:b w:val="0"/>
    </w:rPr>
  </w:style>
  <w:style w:type="paragraph" w:customStyle="1" w:styleId="affd">
    <w:name w:val="前言标题"/>
    <w:next w:val="afff7"/>
    <w:qFormat/>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7"/>
    <w:rsid w:val="00F32780"/>
    <w:pPr>
      <w:numPr>
        <w:ilvl w:val="4"/>
        <w:numId w:val="31"/>
      </w:numPr>
      <w:adjustRightInd/>
      <w:spacing w:line="240" w:lineRule="auto"/>
    </w:pPr>
    <w:rPr>
      <w:rFonts w:ascii="宋体" w:hAnsi="宋体"/>
      <w:szCs w:val="24"/>
    </w:rPr>
  </w:style>
  <w:style w:type="paragraph" w:customStyle="1" w:styleId="affffffff8">
    <w:name w:val="实施日期"/>
    <w:basedOn w:val="afffffff2"/>
    <w:rsid w:val="00F32780"/>
    <w:pPr>
      <w:framePr w:hSpace="0" w:wrap="around" w:xAlign="right"/>
      <w:jc w:val="right"/>
    </w:pPr>
  </w:style>
  <w:style w:type="paragraph" w:customStyle="1" w:styleId="a3">
    <w:name w:val="四级无标题条"/>
    <w:basedOn w:val="afff7"/>
    <w:rsid w:val="00F32780"/>
    <w:pPr>
      <w:numPr>
        <w:ilvl w:val="5"/>
        <w:numId w:val="31"/>
      </w:numPr>
      <w:adjustRightInd/>
      <w:spacing w:line="240" w:lineRule="auto"/>
    </w:pPr>
    <w:rPr>
      <w:rFonts w:ascii="宋体" w:hAnsi="宋体"/>
      <w:szCs w:val="24"/>
    </w:rPr>
  </w:style>
  <w:style w:type="paragraph" w:styleId="affffffff9">
    <w:name w:val="table of figures"/>
    <w:basedOn w:val="afff7"/>
    <w:next w:val="afff7"/>
    <w:semiHidden/>
    <w:rsid w:val="00F32780"/>
    <w:pPr>
      <w:adjustRightInd/>
      <w:spacing w:line="240" w:lineRule="auto"/>
      <w:jc w:val="left"/>
    </w:pPr>
    <w:rPr>
      <w:szCs w:val="24"/>
    </w:rPr>
  </w:style>
  <w:style w:type="paragraph" w:customStyle="1" w:styleId="affffffffa">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b">
    <w:name w:val="无标题条"/>
    <w:next w:val="affffd"/>
    <w:rsid w:val="00F32780"/>
    <w:pPr>
      <w:jc w:val="both"/>
    </w:pPr>
    <w:rPr>
      <w:rFonts w:ascii="宋体" w:hAnsi="宋体"/>
      <w:sz w:val="21"/>
    </w:rPr>
  </w:style>
  <w:style w:type="paragraph" w:customStyle="1" w:styleId="a4">
    <w:name w:val="五级无标题条"/>
    <w:basedOn w:val="afff7"/>
    <w:rsid w:val="00F32780"/>
    <w:pPr>
      <w:numPr>
        <w:ilvl w:val="6"/>
        <w:numId w:val="31"/>
      </w:numPr>
      <w:adjustRightInd/>
    </w:pPr>
    <w:rPr>
      <w:szCs w:val="24"/>
    </w:rPr>
  </w:style>
  <w:style w:type="character" w:styleId="affffffffc">
    <w:name w:val="page number"/>
    <w:rsid w:val="00F32780"/>
    <w:rPr>
      <w:rFonts w:ascii="宋体" w:eastAsia="宋体" w:hAnsi="Times New Roman"/>
      <w:sz w:val="18"/>
    </w:rPr>
  </w:style>
  <w:style w:type="paragraph" w:customStyle="1" w:styleId="a0">
    <w:name w:val="一级无标题条"/>
    <w:basedOn w:val="afff7"/>
    <w:rsid w:val="00F32780"/>
    <w:pPr>
      <w:numPr>
        <w:ilvl w:val="2"/>
        <w:numId w:val="31"/>
      </w:numPr>
      <w:adjustRightInd/>
      <w:spacing w:before="10" w:after="10" w:line="240" w:lineRule="auto"/>
    </w:pPr>
    <w:rPr>
      <w:rFonts w:ascii="宋体" w:hAnsi="宋体"/>
      <w:szCs w:val="24"/>
    </w:rPr>
  </w:style>
  <w:style w:type="paragraph" w:styleId="affffffffd">
    <w:name w:val="Normal Indent"/>
    <w:basedOn w:val="afff7"/>
    <w:rsid w:val="00F32780"/>
    <w:pPr>
      <w:ind w:firstLine="420"/>
    </w:pPr>
  </w:style>
  <w:style w:type="paragraph" w:customStyle="1" w:styleId="affffffffe">
    <w:name w:val="注:后续"/>
    <w:rsid w:val="00F32780"/>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rsid w:val="00F32780"/>
    <w:pPr>
      <w:ind w:leftChars="0" w:left="1406" w:firstLineChars="0" w:hanging="499"/>
    </w:pPr>
  </w:style>
  <w:style w:type="paragraph" w:customStyle="1" w:styleId="afffffffff0">
    <w:name w:val="标准文件_一级无标题"/>
    <w:basedOn w:val="afff"/>
    <w:qFormat/>
    <w:rsid w:val="00F32780"/>
    <w:pPr>
      <w:spacing w:beforeLines="0" w:before="0" w:afterLines="0" w:after="0"/>
      <w:outlineLvl w:val="9"/>
    </w:pPr>
    <w:rPr>
      <w:rFonts w:ascii="宋体" w:eastAsia="宋体"/>
    </w:rPr>
  </w:style>
  <w:style w:type="paragraph" w:customStyle="1" w:styleId="afffffffff1">
    <w:name w:val="标准文件_五级无标题"/>
    <w:basedOn w:val="afff3"/>
    <w:qFormat/>
    <w:rsid w:val="00F32780"/>
    <w:pPr>
      <w:spacing w:beforeLines="0" w:before="0" w:afterLines="0" w:after="0"/>
      <w:outlineLvl w:val="9"/>
    </w:pPr>
    <w:rPr>
      <w:rFonts w:ascii="宋体" w:eastAsia="宋体"/>
    </w:rPr>
  </w:style>
  <w:style w:type="paragraph" w:customStyle="1" w:styleId="afffffffff2">
    <w:name w:val="标准文件_三级无标题"/>
    <w:basedOn w:val="afff1"/>
    <w:qFormat/>
    <w:rsid w:val="00F32780"/>
    <w:pPr>
      <w:spacing w:beforeLines="0" w:before="0" w:afterLines="0" w:after="0"/>
      <w:outlineLvl w:val="9"/>
    </w:pPr>
    <w:rPr>
      <w:rFonts w:ascii="宋体" w:eastAsia="宋体"/>
    </w:rPr>
  </w:style>
  <w:style w:type="paragraph" w:customStyle="1" w:styleId="afffffffff3">
    <w:name w:val="标准文件_二级无标题"/>
    <w:basedOn w:val="afff0"/>
    <w:qFormat/>
    <w:rsid w:val="00F32780"/>
    <w:pPr>
      <w:spacing w:beforeLines="0" w:before="0" w:afterLines="0" w:after="0"/>
      <w:outlineLvl w:val="9"/>
    </w:pPr>
    <w:rPr>
      <w:rFonts w:ascii="宋体" w:eastAsia="宋体"/>
    </w:rPr>
  </w:style>
  <w:style w:type="paragraph" w:customStyle="1" w:styleId="afffffffff4">
    <w:name w:val="标准_四级无标题"/>
    <w:basedOn w:val="afff2"/>
    <w:next w:val="affffd"/>
    <w:qFormat/>
    <w:rsid w:val="00F32780"/>
    <w:rPr>
      <w:rFonts w:eastAsia="宋体"/>
    </w:rPr>
  </w:style>
  <w:style w:type="paragraph" w:customStyle="1" w:styleId="afffffffff5">
    <w:name w:val="标准文件_四级无标题"/>
    <w:basedOn w:val="afff2"/>
    <w:qFormat/>
    <w:rsid w:val="00F32780"/>
    <w:pPr>
      <w:spacing w:beforeLines="0" w:before="0" w:afterLines="0" w:after="0"/>
      <w:outlineLvl w:val="9"/>
    </w:pPr>
    <w:rPr>
      <w:rFonts w:ascii="宋体" w:eastAsia="宋体" w:hAnsi="黑体"/>
      <w:szCs w:val="52"/>
    </w:rPr>
  </w:style>
  <w:style w:type="paragraph" w:customStyle="1" w:styleId="aff3">
    <w:name w:val="标准文件_大写罗马数字编号列项"/>
    <w:basedOn w:val="affffd"/>
    <w:rsid w:val="00F32780"/>
    <w:pPr>
      <w:numPr>
        <w:numId w:val="2"/>
      </w:numPr>
      <w:ind w:firstLineChars="0" w:firstLine="0"/>
    </w:pPr>
    <w:rPr>
      <w:rFonts w:ascii="Times New Roman" w:cs="Arial"/>
      <w:szCs w:val="28"/>
    </w:rPr>
  </w:style>
  <w:style w:type="paragraph" w:customStyle="1" w:styleId="ae">
    <w:name w:val="标准文件_小写罗马数字编号列项"/>
    <w:basedOn w:val="affffd"/>
    <w:rsid w:val="00F32780"/>
    <w:pPr>
      <w:numPr>
        <w:numId w:val="15"/>
      </w:numPr>
      <w:ind w:firstLineChars="0" w:firstLine="0"/>
    </w:pPr>
    <w:rPr>
      <w:rFonts w:cs="Arial"/>
      <w:szCs w:val="28"/>
    </w:rPr>
  </w:style>
  <w:style w:type="paragraph" w:customStyle="1" w:styleId="afffffffff6">
    <w:name w:val="标准文件_附录标题"/>
    <w:basedOn w:val="aff5"/>
    <w:qFormat/>
    <w:rsid w:val="00F32780"/>
    <w:pPr>
      <w:numPr>
        <w:numId w:val="0"/>
      </w:numPr>
      <w:spacing w:after="280"/>
      <w:outlineLvl w:val="9"/>
    </w:pPr>
  </w:style>
  <w:style w:type="paragraph" w:customStyle="1" w:styleId="afffffffff7">
    <w:name w:val="标准文件_二级项"/>
    <w:rsid w:val="00F32780"/>
    <w:rPr>
      <w:rFonts w:ascii="宋体" w:hAnsi="Times New Roman"/>
      <w:sz w:val="21"/>
    </w:rPr>
  </w:style>
  <w:style w:type="paragraph" w:customStyle="1" w:styleId="af3">
    <w:name w:val="标准文件_三级项"/>
    <w:basedOn w:val="afff7"/>
    <w:rsid w:val="00F32780"/>
    <w:pPr>
      <w:numPr>
        <w:ilvl w:val="2"/>
        <w:numId w:val="16"/>
      </w:numPr>
      <w:spacing w:line="-300" w:lineRule="auto"/>
    </w:pPr>
    <w:rPr>
      <w:rFonts w:ascii="Times New Roman" w:hAnsi="Times New Roman"/>
    </w:rPr>
  </w:style>
  <w:style w:type="paragraph" w:customStyle="1" w:styleId="affc">
    <w:name w:val="图表脚注说明"/>
    <w:basedOn w:val="afff7"/>
    <w:next w:val="affffd"/>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8">
    <w:name w:val="标准文件_索引字母"/>
    <w:next w:val="affffd"/>
    <w:qFormat/>
    <w:rsid w:val="00F32780"/>
    <w:pPr>
      <w:jc w:val="center"/>
    </w:pPr>
    <w:rPr>
      <w:rFonts w:ascii="宋体" w:eastAsia="Times New Roman" w:hAnsi="宋体"/>
      <w:b/>
      <w:kern w:val="2"/>
      <w:sz w:val="21"/>
    </w:rPr>
  </w:style>
  <w:style w:type="paragraph" w:customStyle="1" w:styleId="afffffffff9">
    <w:name w:val="标准文件_附录前"/>
    <w:next w:val="affffd"/>
    <w:qFormat/>
    <w:rsid w:val="00F32780"/>
    <w:pPr>
      <w:spacing w:line="20" w:lineRule="atLeast"/>
      <w:ind w:firstLine="200"/>
    </w:pPr>
    <w:rPr>
      <w:rFonts w:ascii="宋体" w:hAnsi="宋体"/>
      <w:kern w:val="2"/>
      <w:sz w:val="10"/>
    </w:rPr>
  </w:style>
  <w:style w:type="paragraph" w:customStyle="1" w:styleId="afffffffffa">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d"/>
    <w:qFormat/>
    <w:rsid w:val="00F32780"/>
    <w:pPr>
      <w:ind w:firstLineChars="0" w:firstLine="0"/>
      <w:jc w:val="center"/>
    </w:pPr>
    <w:rPr>
      <w:sz w:val="18"/>
    </w:rPr>
  </w:style>
  <w:style w:type="paragraph" w:customStyle="1" w:styleId="afff4">
    <w:name w:val="标准文件_注："/>
    <w:next w:val="affffd"/>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c"/>
    <w:rsid w:val="00F32780"/>
    <w:pPr>
      <w:widowControl w:val="0"/>
      <w:numPr>
        <w:numId w:val="11"/>
      </w:numPr>
      <w:jc w:val="both"/>
    </w:pPr>
    <w:rPr>
      <w:rFonts w:ascii="宋体" w:hAnsi="Times New Roman"/>
      <w:sz w:val="18"/>
      <w:szCs w:val="18"/>
    </w:rPr>
  </w:style>
  <w:style w:type="paragraph" w:customStyle="1" w:styleId="afa">
    <w:name w:val="标准文件_示例×："/>
    <w:basedOn w:val="afff7"/>
    <w:next w:val="afffffffffc"/>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d"/>
    <w:qFormat/>
    <w:rsid w:val="00F32780"/>
    <w:rPr>
      <w:rFonts w:ascii="宋体" w:hAnsi="Times New Roman"/>
      <w:noProof/>
      <w:sz w:val="21"/>
    </w:rPr>
  </w:style>
  <w:style w:type="paragraph" w:customStyle="1" w:styleId="afffffffffd">
    <w:name w:val="标准文件_表格续"/>
    <w:basedOn w:val="affffd"/>
    <w:next w:val="affffd"/>
    <w:qFormat/>
    <w:rsid w:val="00F32780"/>
    <w:pPr>
      <w:jc w:val="center"/>
    </w:pPr>
    <w:rPr>
      <w:rFonts w:ascii="黑体" w:eastAsia="黑体" w:hAnsi="黑体"/>
    </w:rPr>
  </w:style>
  <w:style w:type="paragraph" w:styleId="TOC1">
    <w:name w:val="toc 1"/>
    <w:basedOn w:val="afff7"/>
    <w:next w:val="afff7"/>
    <w:autoRedefine/>
    <w:uiPriority w:val="39"/>
    <w:unhideWhenUsed/>
    <w:rsid w:val="00F32780"/>
    <w:rPr>
      <w:rFonts w:ascii="宋体"/>
    </w:rPr>
  </w:style>
  <w:style w:type="table" w:styleId="afffffffffe">
    <w:name w:val="Table Grid"/>
    <w:basedOn w:val="afff9"/>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f">
    <w:name w:val="Placeholder Text"/>
    <w:basedOn w:val="afff8"/>
    <w:uiPriority w:val="99"/>
    <w:semiHidden/>
    <w:rsid w:val="00F32780"/>
    <w:rPr>
      <w:color w:val="808080"/>
    </w:rPr>
  </w:style>
  <w:style w:type="paragraph" w:customStyle="1" w:styleId="2">
    <w:name w:val="标准文件_二级项2"/>
    <w:basedOn w:val="affffd"/>
    <w:qFormat/>
    <w:rsid w:val="00F32780"/>
    <w:pPr>
      <w:numPr>
        <w:ilvl w:val="1"/>
        <w:numId w:val="16"/>
      </w:numPr>
      <w:ind w:firstLineChars="0" w:firstLine="0"/>
    </w:pPr>
  </w:style>
  <w:style w:type="paragraph" w:customStyle="1" w:styleId="21">
    <w:name w:val="标准文件_三级项2"/>
    <w:basedOn w:val="affffd"/>
    <w:qFormat/>
    <w:rsid w:val="00F32780"/>
    <w:pPr>
      <w:numPr>
        <w:numId w:val="10"/>
      </w:numPr>
      <w:spacing w:line="300" w:lineRule="exact"/>
      <w:ind w:firstLineChars="0"/>
    </w:pPr>
    <w:rPr>
      <w:rFonts w:ascii="Times New Roman"/>
    </w:rPr>
  </w:style>
  <w:style w:type="paragraph" w:customStyle="1" w:styleId="20">
    <w:name w:val="标准文件_一级项2"/>
    <w:basedOn w:val="affffd"/>
    <w:qFormat/>
    <w:rsid w:val="00F32780"/>
    <w:pPr>
      <w:numPr>
        <w:numId w:val="17"/>
      </w:numPr>
      <w:spacing w:line="300" w:lineRule="exact"/>
      <w:ind w:firstLineChars="0"/>
    </w:pPr>
    <w:rPr>
      <w:rFonts w:ascii="Times New Roman"/>
    </w:rPr>
  </w:style>
  <w:style w:type="paragraph" w:customStyle="1" w:styleId="affffffffff0">
    <w:name w:val="标准文件_提示"/>
    <w:basedOn w:val="affffd"/>
    <w:next w:val="affffd"/>
    <w:qFormat/>
    <w:rsid w:val="00F32780"/>
    <w:pPr>
      <w:ind w:firstLine="420"/>
    </w:pPr>
    <w:rPr>
      <w:rFonts w:ascii="黑体" w:eastAsia="黑体"/>
    </w:rPr>
  </w:style>
  <w:style w:type="character" w:customStyle="1" w:styleId="affffffffff1">
    <w:name w:val="标准文件_来源"/>
    <w:basedOn w:val="afff8"/>
    <w:uiPriority w:val="1"/>
    <w:qFormat/>
    <w:rsid w:val="00F32780"/>
    <w:rPr>
      <w:rFonts w:eastAsia="宋体"/>
      <w:sz w:val="21"/>
    </w:rPr>
  </w:style>
  <w:style w:type="paragraph" w:customStyle="1" w:styleId="affffffffff2">
    <w:name w:val="标准文件_图表说明"/>
    <w:qFormat/>
    <w:rsid w:val="00F32780"/>
    <w:pPr>
      <w:spacing w:line="276" w:lineRule="auto"/>
      <w:ind w:firstLine="420"/>
    </w:pPr>
    <w:rPr>
      <w:rFonts w:ascii="宋体" w:hAnsi="宋体"/>
      <w:kern w:val="2"/>
      <w:sz w:val="18"/>
    </w:rPr>
  </w:style>
  <w:style w:type="paragraph" w:customStyle="1" w:styleId="affffffffff3">
    <w:name w:val="其他发布日期"/>
    <w:basedOn w:val="afffffff2"/>
    <w:rsid w:val="00F32780"/>
    <w:pPr>
      <w:framePr w:w="3997" w:h="471" w:hRule="exact" w:hSpace="0" w:vSpace="181" w:wrap="around" w:vAnchor="page" w:hAnchor="page" w:x="1419" w:y="14097"/>
    </w:pPr>
  </w:style>
  <w:style w:type="paragraph" w:customStyle="1" w:styleId="affffffffff4">
    <w:name w:val="其他实施日期"/>
    <w:basedOn w:val="affffffff8"/>
    <w:rsid w:val="00F32780"/>
    <w:pPr>
      <w:framePr w:w="3997" w:h="471" w:hRule="exact" w:vSpace="181" w:wrap="around" w:vAnchor="page" w:hAnchor="page" w:x="7089" w:y="14097"/>
    </w:pPr>
  </w:style>
  <w:style w:type="paragraph" w:customStyle="1" w:styleId="affffffffff5">
    <w:name w:val="标准文件_文件编号"/>
    <w:basedOn w:val="affffd"/>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rsid w:val="00F32780"/>
    <w:pPr>
      <w:framePr w:wrap="auto"/>
      <w:spacing w:before="57"/>
    </w:pPr>
    <w:rPr>
      <w:sz w:val="21"/>
    </w:rPr>
  </w:style>
  <w:style w:type="paragraph" w:customStyle="1" w:styleId="affffffffff7">
    <w:name w:val="标准文件_文件名称"/>
    <w:basedOn w:val="affffd"/>
    <w:next w:val="affffd"/>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7"/>
    <w:next w:val="afff7"/>
    <w:autoRedefine/>
    <w:uiPriority w:val="39"/>
    <w:unhideWhenUsed/>
    <w:rsid w:val="00F32780"/>
    <w:pPr>
      <w:spacing w:line="300" w:lineRule="exact"/>
      <w:ind w:left="420"/>
    </w:pPr>
    <w:rPr>
      <w:rFonts w:ascii="宋体"/>
    </w:rPr>
  </w:style>
  <w:style w:type="paragraph" w:styleId="TOC4">
    <w:name w:val="toc 4"/>
    <w:basedOn w:val="afff7"/>
    <w:next w:val="afff7"/>
    <w:autoRedefine/>
    <w:uiPriority w:val="39"/>
    <w:unhideWhenUsed/>
    <w:rsid w:val="00F32780"/>
    <w:pPr>
      <w:tabs>
        <w:tab w:val="right" w:leader="dot" w:pos="9344"/>
      </w:tabs>
      <w:spacing w:line="300" w:lineRule="exact"/>
      <w:ind w:left="629"/>
    </w:pPr>
    <w:rPr>
      <w:rFonts w:ascii="宋体"/>
    </w:rPr>
  </w:style>
  <w:style w:type="paragraph" w:styleId="TOC5">
    <w:name w:val="toc 5"/>
    <w:basedOn w:val="afff7"/>
    <w:next w:val="afff7"/>
    <w:autoRedefine/>
    <w:uiPriority w:val="39"/>
    <w:unhideWhenUsed/>
    <w:rsid w:val="00F32780"/>
    <w:pPr>
      <w:ind w:left="839"/>
    </w:pPr>
    <w:rPr>
      <w:rFonts w:ascii="宋体"/>
    </w:rPr>
  </w:style>
  <w:style w:type="paragraph" w:styleId="TOC6">
    <w:name w:val="toc 6"/>
    <w:basedOn w:val="afff7"/>
    <w:next w:val="afff7"/>
    <w:autoRedefine/>
    <w:uiPriority w:val="39"/>
    <w:unhideWhenUsed/>
    <w:rsid w:val="00F32780"/>
    <w:pPr>
      <w:spacing w:line="300" w:lineRule="exact"/>
      <w:ind w:left="1049"/>
    </w:pPr>
    <w:rPr>
      <w:rFonts w:ascii="宋体"/>
    </w:rPr>
  </w:style>
  <w:style w:type="paragraph" w:styleId="TOC7">
    <w:name w:val="toc 7"/>
    <w:basedOn w:val="afff7"/>
    <w:next w:val="afff7"/>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d"/>
    <w:next w:val="affffd"/>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d"/>
    <w:next w:val="affffd"/>
    <w:qFormat/>
    <w:rsid w:val="00F32780"/>
    <w:pPr>
      <w:numPr>
        <w:numId w:val="4"/>
      </w:numPr>
      <w:spacing w:line="14" w:lineRule="exact"/>
      <w:ind w:firstLineChars="0" w:firstLine="0"/>
      <w:jc w:val="center"/>
    </w:pPr>
    <w:rPr>
      <w:rFonts w:eastAsia="黑体"/>
      <w:vanish/>
      <w:sz w:val="2"/>
    </w:rPr>
  </w:style>
  <w:style w:type="paragraph" w:styleId="TOC2">
    <w:name w:val="toc 2"/>
    <w:basedOn w:val="afff7"/>
    <w:next w:val="afff7"/>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d"/>
    <w:next w:val="affffd"/>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d"/>
    <w:next w:val="affffd"/>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d"/>
    <w:next w:val="affffd"/>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d"/>
    <w:next w:val="affffd"/>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d"/>
    <w:next w:val="affffd"/>
    <w:qFormat/>
    <w:rsid w:val="00F32780"/>
    <w:pPr>
      <w:numPr>
        <w:ilvl w:val="5"/>
        <w:numId w:val="18"/>
      </w:numPr>
      <w:spacing w:beforeLines="50" w:before="50" w:afterLines="50" w:after="50"/>
      <w:ind w:firstLineChars="0"/>
    </w:pPr>
    <w:rPr>
      <w:rFonts w:ascii="黑体" w:eastAsia="黑体"/>
    </w:rPr>
  </w:style>
  <w:style w:type="paragraph" w:customStyle="1" w:styleId="affffffffff8">
    <w:name w:val="标准文件_注后"/>
    <w:basedOn w:val="affffd"/>
    <w:qFormat/>
    <w:rsid w:val="00F32780"/>
    <w:pPr>
      <w:ind w:left="811" w:firstLineChars="0" w:firstLine="0"/>
    </w:pPr>
    <w:rPr>
      <w:sz w:val="18"/>
    </w:rPr>
  </w:style>
  <w:style w:type="paragraph" w:customStyle="1" w:styleId="X">
    <w:name w:val="标准文件_注X后"/>
    <w:basedOn w:val="affffd"/>
    <w:qFormat/>
    <w:rsid w:val="00F32780"/>
    <w:pPr>
      <w:ind w:left="811" w:firstLineChars="0" w:firstLine="0"/>
    </w:pPr>
    <w:rPr>
      <w:sz w:val="18"/>
    </w:rPr>
  </w:style>
  <w:style w:type="paragraph" w:customStyle="1" w:styleId="affffffffff9">
    <w:name w:val="标准文件_示例后"/>
    <w:basedOn w:val="affffd"/>
    <w:qFormat/>
    <w:rsid w:val="00F32780"/>
    <w:pPr>
      <w:ind w:left="964" w:firstLineChars="0" w:firstLine="0"/>
    </w:pPr>
    <w:rPr>
      <w:sz w:val="18"/>
    </w:rPr>
  </w:style>
  <w:style w:type="paragraph" w:customStyle="1" w:styleId="X0">
    <w:name w:val="标准文件_示例X后"/>
    <w:basedOn w:val="affffd"/>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a">
    <w:name w:val="标准文件_索引项"/>
    <w:basedOn w:val="affffd"/>
    <w:next w:val="affffd"/>
    <w:qFormat/>
    <w:rsid w:val="00F32780"/>
    <w:pPr>
      <w:tabs>
        <w:tab w:val="right" w:leader="dot" w:pos="9356"/>
      </w:tabs>
      <w:ind w:left="210" w:firstLineChars="0" w:hanging="210"/>
      <w:jc w:val="left"/>
    </w:pPr>
  </w:style>
  <w:style w:type="paragraph" w:customStyle="1" w:styleId="affffffffffb">
    <w:name w:val="标准文件_附录一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二级无标题"/>
    <w:basedOn w:val="aff7"/>
    <w:rsid w:val="00F32780"/>
    <w:pPr>
      <w:spacing w:beforeLines="0" w:before="0" w:afterLines="0" w:after="0" w:line="276" w:lineRule="auto"/>
      <w:outlineLvl w:val="9"/>
    </w:pPr>
    <w:rPr>
      <w:rFonts w:ascii="宋体" w:eastAsia="宋体"/>
    </w:rPr>
  </w:style>
  <w:style w:type="paragraph" w:customStyle="1" w:styleId="affffffffffd">
    <w:name w:val="标准文件_附录三级无标题"/>
    <w:basedOn w:val="aff8"/>
    <w:qFormat/>
    <w:rsid w:val="00F32780"/>
    <w:pPr>
      <w:spacing w:beforeLines="0" w:before="0" w:afterLines="0" w:after="0" w:line="276" w:lineRule="auto"/>
      <w:outlineLvl w:val="9"/>
    </w:pPr>
    <w:rPr>
      <w:rFonts w:ascii="宋体" w:eastAsia="宋体"/>
    </w:rPr>
  </w:style>
  <w:style w:type="paragraph" w:customStyle="1" w:styleId="affffffffffe">
    <w:name w:val="标准文件_附录四级无标题"/>
    <w:basedOn w:val="aff9"/>
    <w:qFormat/>
    <w:rsid w:val="00F32780"/>
    <w:pPr>
      <w:spacing w:beforeLines="0" w:before="0" w:afterLines="0" w:after="0" w:line="276" w:lineRule="auto"/>
      <w:outlineLvl w:val="9"/>
    </w:pPr>
    <w:rPr>
      <w:rFonts w:ascii="宋体" w:eastAsia="宋体"/>
    </w:rPr>
  </w:style>
  <w:style w:type="paragraph" w:customStyle="1" w:styleId="afffffffffff">
    <w:name w:val="标准文件_附录五级无标题"/>
    <w:basedOn w:val="affa"/>
    <w:qFormat/>
    <w:rsid w:val="00F32780"/>
    <w:pPr>
      <w:spacing w:beforeLines="0" w:before="0" w:afterLines="0" w:after="0" w:line="276" w:lineRule="auto"/>
      <w:outlineLvl w:val="9"/>
    </w:pPr>
    <w:rPr>
      <w:rFonts w:ascii="宋体" w:eastAsia="宋体"/>
    </w:rPr>
  </w:style>
  <w:style w:type="paragraph" w:customStyle="1" w:styleId="afffffffffc">
    <w:name w:val="标准文件_示例内容"/>
    <w:basedOn w:val="affffd"/>
    <w:qFormat/>
    <w:rsid w:val="00F32780"/>
    <w:pPr>
      <w:ind w:firstLine="420"/>
    </w:pPr>
    <w:rPr>
      <w:sz w:val="18"/>
    </w:rPr>
  </w:style>
  <w:style w:type="paragraph" w:customStyle="1" w:styleId="afffffffffff0">
    <w:name w:val="标准文件_引言一级无标题"/>
    <w:basedOn w:val="a7"/>
    <w:next w:val="affffd"/>
    <w:qFormat/>
    <w:rsid w:val="00F32780"/>
    <w:pPr>
      <w:spacing w:beforeLines="0" w:before="0" w:afterLines="0" w:after="0" w:line="276" w:lineRule="auto"/>
    </w:pPr>
    <w:rPr>
      <w:rFonts w:ascii="宋体" w:eastAsia="宋体"/>
    </w:rPr>
  </w:style>
  <w:style w:type="paragraph" w:customStyle="1" w:styleId="afffffffffff1">
    <w:name w:val="标准文件_引言二级无标题"/>
    <w:basedOn w:val="a8"/>
    <w:next w:val="affffd"/>
    <w:qFormat/>
    <w:rsid w:val="00F32780"/>
    <w:pPr>
      <w:spacing w:beforeLines="0" w:before="0" w:afterLines="0" w:after="0" w:line="276" w:lineRule="auto"/>
    </w:pPr>
    <w:rPr>
      <w:rFonts w:ascii="宋体" w:eastAsia="宋体"/>
    </w:rPr>
  </w:style>
  <w:style w:type="paragraph" w:customStyle="1" w:styleId="afffffffffff2">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3">
    <w:name w:val="标准文件_引言四级无标题"/>
    <w:basedOn w:val="aa"/>
    <w:next w:val="affffd"/>
    <w:qFormat/>
    <w:rsid w:val="00F32780"/>
    <w:pPr>
      <w:spacing w:beforeLines="0" w:before="0" w:afterLines="0" w:after="0" w:line="276" w:lineRule="auto"/>
    </w:pPr>
    <w:rPr>
      <w:rFonts w:ascii="宋体" w:eastAsia="宋体"/>
    </w:rPr>
  </w:style>
  <w:style w:type="paragraph" w:customStyle="1" w:styleId="afffffffffff4">
    <w:name w:val="标准文件_引言五级无标题"/>
    <w:basedOn w:val="ab"/>
    <w:next w:val="affffd"/>
    <w:qFormat/>
    <w:rsid w:val="00F32780"/>
    <w:pPr>
      <w:spacing w:beforeLines="0" w:before="0" w:afterLines="0" w:after="0" w:line="276" w:lineRule="auto"/>
    </w:pPr>
    <w:rPr>
      <w:rFonts w:ascii="宋体" w:eastAsia="宋体"/>
    </w:rPr>
  </w:style>
  <w:style w:type="paragraph" w:customStyle="1" w:styleId="afffffffffff5">
    <w:name w:val="标准文件_索引标题"/>
    <w:basedOn w:val="afffff4"/>
    <w:next w:val="affffd"/>
    <w:qFormat/>
    <w:rsid w:val="00A33C67"/>
    <w:rPr>
      <w:rFonts w:hAnsi="黑体"/>
    </w:rPr>
  </w:style>
  <w:style w:type="paragraph" w:customStyle="1" w:styleId="afffffffffff6">
    <w:name w:val="标准文件_脚注内容"/>
    <w:basedOn w:val="affffd"/>
    <w:qFormat/>
    <w:rsid w:val="00F32780"/>
    <w:pPr>
      <w:ind w:leftChars="200" w:left="400" w:hangingChars="200" w:hanging="200"/>
    </w:pPr>
    <w:rPr>
      <w:sz w:val="15"/>
    </w:rPr>
  </w:style>
  <w:style w:type="paragraph" w:customStyle="1" w:styleId="afffffffffff7">
    <w:name w:val="标准文件_术语条一"/>
    <w:basedOn w:val="afffffffff0"/>
    <w:next w:val="affffd"/>
    <w:qFormat/>
    <w:rsid w:val="00F32780"/>
  </w:style>
  <w:style w:type="paragraph" w:customStyle="1" w:styleId="afffffffffff8">
    <w:name w:val="标准文件_术语条二"/>
    <w:basedOn w:val="afffffffff3"/>
    <w:next w:val="affffd"/>
    <w:qFormat/>
    <w:rsid w:val="00F32780"/>
  </w:style>
  <w:style w:type="paragraph" w:customStyle="1" w:styleId="afffffffffff9">
    <w:name w:val="标准文件_术语条三"/>
    <w:basedOn w:val="afffffffff2"/>
    <w:next w:val="affffd"/>
    <w:qFormat/>
    <w:rsid w:val="00F32780"/>
  </w:style>
  <w:style w:type="paragraph" w:customStyle="1" w:styleId="afffffffffffa">
    <w:name w:val="标准文件_术语条四"/>
    <w:basedOn w:val="afffffffff5"/>
    <w:next w:val="affffd"/>
    <w:qFormat/>
    <w:rsid w:val="00F32780"/>
  </w:style>
  <w:style w:type="paragraph" w:customStyle="1" w:styleId="afffffffffffb">
    <w:name w:val="标准文件_术语条五"/>
    <w:basedOn w:val="afffffffff1"/>
    <w:next w:val="affffd"/>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c">
    <w:name w:val="发布"/>
    <w:basedOn w:val="afff8"/>
    <w:rsid w:val="007B7453"/>
    <w:rPr>
      <w:rFonts w:ascii="黑体" w:eastAsia="黑体"/>
      <w:spacing w:val="85"/>
      <w:w w:val="100"/>
      <w:position w:val="3"/>
      <w:sz w:val="28"/>
      <w:szCs w:val="28"/>
    </w:rPr>
  </w:style>
  <w:style w:type="paragraph" w:customStyle="1" w:styleId="afffffffffffd">
    <w:name w:val="段"/>
    <w:link w:val="Char0"/>
    <w:qFormat/>
    <w:rsid w:val="003A42E9"/>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0">
    <w:name w:val="段 Char"/>
    <w:link w:val="afffffffffffd"/>
    <w:qFormat/>
    <w:rsid w:val="003A42E9"/>
    <w:rPr>
      <w:rFonts w:ascii="宋体" w:hAnsi="Times New Roman"/>
      <w:sz w:val="21"/>
    </w:rPr>
  </w:style>
  <w:style w:type="paragraph" w:customStyle="1" w:styleId="aff1">
    <w:name w:val="附录表标号"/>
    <w:basedOn w:val="afff7"/>
    <w:next w:val="afffffffffffd"/>
    <w:rsid w:val="003A42E9"/>
    <w:pPr>
      <w:numPr>
        <w:numId w:val="34"/>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2">
    <w:name w:val="附录表标题"/>
    <w:basedOn w:val="afff7"/>
    <w:next w:val="afffffffffffd"/>
    <w:rsid w:val="003A42E9"/>
    <w:pPr>
      <w:numPr>
        <w:ilvl w:val="1"/>
        <w:numId w:val="34"/>
      </w:numPr>
      <w:tabs>
        <w:tab w:val="left" w:pos="180"/>
      </w:tabs>
      <w:adjustRightInd/>
      <w:spacing w:beforeLines="50" w:before="50" w:afterLines="50" w:after="50" w:line="240" w:lineRule="auto"/>
      <w:ind w:left="0" w:firstLine="0"/>
      <w:jc w:val="center"/>
    </w:pPr>
    <w:rPr>
      <w:rFonts w:ascii="黑体" w:eastAsia="黑体"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glossaryDocument" Target="glossary/document.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714429568CB4173AE29E56E2E603091"/>
        <w:category>
          <w:name w:val="常规"/>
          <w:gallery w:val="placeholder"/>
        </w:category>
        <w:types>
          <w:type w:val="bbPlcHdr"/>
        </w:types>
        <w:behaviors>
          <w:behavior w:val="content"/>
        </w:behaviors>
        <w:guid w:val="{3BE1E2FB-359F-4271-B03E-78D333E6DC5E}"/>
      </w:docPartPr>
      <w:docPartBody>
        <w:p w:rsidR="008853CE" w:rsidRDefault="00550768">
          <w:pPr>
            <w:pStyle w:val="C714429568CB4173AE29E56E2E603091"/>
          </w:pPr>
          <w:r w:rsidRPr="00751A05">
            <w:rPr>
              <w:rStyle w:val="a3"/>
              <w:rFonts w:hint="eastAsia"/>
            </w:rPr>
            <w:t>单击或点击此处输入文字。</w:t>
          </w:r>
        </w:p>
      </w:docPartBody>
    </w:docPart>
    <w:docPart>
      <w:docPartPr>
        <w:name w:val="D9282AD8B86F4CBCB261D34E378FEC99"/>
        <w:category>
          <w:name w:val="常规"/>
          <w:gallery w:val="placeholder"/>
        </w:category>
        <w:types>
          <w:type w:val="bbPlcHdr"/>
        </w:types>
        <w:behaviors>
          <w:behavior w:val="content"/>
        </w:behaviors>
        <w:guid w:val="{4C211B52-4904-4E71-8E0B-E09A3F52C8EB}"/>
      </w:docPartPr>
      <w:docPartBody>
        <w:p w:rsidR="008853CE" w:rsidRDefault="00550768">
          <w:pPr>
            <w:pStyle w:val="D9282AD8B86F4CBCB261D34E378FEC99"/>
          </w:pPr>
          <w:r w:rsidRPr="00FB6243">
            <w:rPr>
              <w:rStyle w:val="a3"/>
              <w:rFonts w:hint="eastAsia"/>
            </w:rPr>
            <w:t>选择一项。</w:t>
          </w:r>
        </w:p>
      </w:docPartBody>
    </w:docPart>
    <w:docPart>
      <w:docPartPr>
        <w:name w:val="83C4115CC27341959DEB2315DDAE49DB"/>
        <w:category>
          <w:name w:val="常规"/>
          <w:gallery w:val="placeholder"/>
        </w:category>
        <w:types>
          <w:type w:val="bbPlcHdr"/>
        </w:types>
        <w:behaviors>
          <w:behavior w:val="content"/>
        </w:behaviors>
        <w:guid w:val="{4D94D895-154F-4C12-872E-E5FBCC927729}"/>
      </w:docPartPr>
      <w:docPartBody>
        <w:p w:rsidR="008853CE" w:rsidRDefault="00550768">
          <w:pPr>
            <w:pStyle w:val="83C4115CC27341959DEB2315DDAE49DB"/>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0768"/>
    <w:rsid w:val="00035C19"/>
    <w:rsid w:val="000C2D71"/>
    <w:rsid w:val="00153D5E"/>
    <w:rsid w:val="00185DD9"/>
    <w:rsid w:val="00550768"/>
    <w:rsid w:val="0061095D"/>
    <w:rsid w:val="008853CE"/>
    <w:rsid w:val="008A472A"/>
    <w:rsid w:val="009A0CE1"/>
    <w:rsid w:val="00C62A88"/>
    <w:rsid w:val="00CD53AA"/>
    <w:rsid w:val="00D43066"/>
    <w:rsid w:val="00E63B9A"/>
    <w:rsid w:val="00ED5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C714429568CB4173AE29E56E2E603091">
    <w:name w:val="C714429568CB4173AE29E56E2E603091"/>
    <w:pPr>
      <w:widowControl w:val="0"/>
      <w:jc w:val="both"/>
    </w:pPr>
  </w:style>
  <w:style w:type="paragraph" w:customStyle="1" w:styleId="D9282AD8B86F4CBCB261D34E378FEC99">
    <w:name w:val="D9282AD8B86F4CBCB261D34E378FEC99"/>
    <w:pPr>
      <w:widowControl w:val="0"/>
      <w:jc w:val="both"/>
    </w:pPr>
  </w:style>
  <w:style w:type="paragraph" w:customStyle="1" w:styleId="83C4115CC27341959DEB2315DDAE49DB">
    <w:name w:val="83C4115CC27341959DEB2315DDAE49D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673C4-2E0D-4BDF-AF54-B5E87F527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TotalTime>
  <Pages>17</Pages>
  <Words>2211</Words>
  <Characters>12605</Characters>
  <Application>Microsoft Office Word</Application>
  <DocSecurity>0</DocSecurity>
  <Lines>105</Lines>
  <Paragraphs>29</Paragraphs>
  <ScaleCrop>false</ScaleCrop>
  <Company>PCMI</Company>
  <LinksUpToDate>false</LinksUpToDate>
  <CharactersWithSpaces>14787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whh</dc:creator>
  <cp:keywords/>
  <dc:description>&lt;config cover="true" show_menu="true" version="1.0.0" doctype="SDKXY"&gt;_x000d_
&lt;/config&gt;</dc:description>
  <cp:lastModifiedBy>Aaron Zhang</cp:lastModifiedBy>
  <cp:revision>6</cp:revision>
  <cp:lastPrinted>2022-10-26T06:02:00Z</cp:lastPrinted>
  <dcterms:created xsi:type="dcterms:W3CDTF">2022-11-11T02:27:00Z</dcterms:created>
  <dcterms:modified xsi:type="dcterms:W3CDTF">2022-11-11T02:29:00Z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